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9CD" w:rsidRPr="00ED0FF3" w:rsidRDefault="00FB29CD" w:rsidP="00FB29CD">
      <w:pPr>
        <w:tabs>
          <w:tab w:val="left" w:pos="7371"/>
        </w:tabs>
        <w:rPr>
          <w:b/>
        </w:rPr>
      </w:pPr>
      <w:bookmarkStart w:id="0" w:name="_GoBack"/>
      <w:bookmarkEnd w:id="0"/>
      <w:r>
        <w:rPr>
          <w:b/>
        </w:rPr>
        <w:t xml:space="preserve">İZMİR, </w:t>
      </w:r>
      <w:r w:rsidR="00226AF8">
        <w:rPr>
          <w:b/>
        </w:rPr>
        <w:t>15</w:t>
      </w:r>
      <w:r>
        <w:rPr>
          <w:b/>
        </w:rPr>
        <w:t>.</w:t>
      </w:r>
      <w:r w:rsidR="00226AF8">
        <w:rPr>
          <w:b/>
        </w:rPr>
        <w:t>04</w:t>
      </w:r>
      <w:r>
        <w:rPr>
          <w:b/>
        </w:rPr>
        <w:t>.2015</w:t>
      </w:r>
    </w:p>
    <w:p w:rsidR="00FB29CD" w:rsidRPr="00ED0FF3" w:rsidRDefault="00FB29CD" w:rsidP="00FB29CD">
      <w:pPr>
        <w:rPr>
          <w:b/>
          <w:sz w:val="36"/>
          <w:szCs w:val="36"/>
        </w:rPr>
      </w:pPr>
      <w:r>
        <w:tab/>
      </w:r>
      <w:r>
        <w:tab/>
      </w:r>
      <w:r>
        <w:tab/>
      </w:r>
      <w:r>
        <w:tab/>
      </w:r>
      <w:r>
        <w:tab/>
      </w:r>
      <w:r>
        <w:rPr>
          <w:b/>
          <w:sz w:val="36"/>
          <w:szCs w:val="36"/>
        </w:rPr>
        <w:t>S İ R K Ü L E R</w:t>
      </w:r>
    </w:p>
    <w:p w:rsidR="00FB29CD" w:rsidRPr="00C8092C" w:rsidRDefault="00FB29CD" w:rsidP="00FB29CD">
      <w:pPr>
        <w:spacing w:after="0"/>
        <w:rPr>
          <w:b/>
          <w:sz w:val="24"/>
          <w:szCs w:val="24"/>
        </w:rPr>
      </w:pPr>
      <w:r w:rsidRPr="00C8092C">
        <w:rPr>
          <w:b/>
          <w:sz w:val="24"/>
          <w:szCs w:val="24"/>
        </w:rPr>
        <w:t>No</w:t>
      </w:r>
      <w:r w:rsidRPr="00C8092C">
        <w:rPr>
          <w:b/>
          <w:sz w:val="24"/>
          <w:szCs w:val="24"/>
        </w:rPr>
        <w:tab/>
      </w:r>
      <w:r w:rsidR="00226AF8" w:rsidRPr="00C8092C">
        <w:rPr>
          <w:b/>
          <w:sz w:val="24"/>
          <w:szCs w:val="24"/>
        </w:rPr>
        <w:t>: 2015/02</w:t>
      </w:r>
    </w:p>
    <w:p w:rsidR="00FB29CD" w:rsidRPr="00C8092C" w:rsidRDefault="00FB29CD" w:rsidP="00FB29CD">
      <w:pPr>
        <w:spacing w:after="0"/>
        <w:rPr>
          <w:b/>
          <w:sz w:val="24"/>
          <w:szCs w:val="24"/>
        </w:rPr>
      </w:pPr>
    </w:p>
    <w:p w:rsidR="00FB29CD" w:rsidRPr="00C8092C" w:rsidRDefault="00FB29CD" w:rsidP="00FB29CD">
      <w:pPr>
        <w:spacing w:after="0"/>
        <w:rPr>
          <w:b/>
          <w:sz w:val="24"/>
          <w:szCs w:val="24"/>
        </w:rPr>
      </w:pPr>
      <w:r w:rsidRPr="00C8092C">
        <w:rPr>
          <w:b/>
          <w:sz w:val="24"/>
          <w:szCs w:val="24"/>
        </w:rPr>
        <w:t>Konu</w:t>
      </w:r>
      <w:r w:rsidRPr="00C8092C">
        <w:rPr>
          <w:b/>
          <w:sz w:val="24"/>
          <w:szCs w:val="24"/>
        </w:rPr>
        <w:tab/>
        <w:t xml:space="preserve">: </w:t>
      </w:r>
      <w:r w:rsidR="00226AF8" w:rsidRPr="00C8092C">
        <w:rPr>
          <w:b/>
          <w:sz w:val="24"/>
          <w:szCs w:val="24"/>
        </w:rPr>
        <w:t>E-defter, Yevmiye ve Defter-i Kebir yazım usulleri</w:t>
      </w:r>
      <w:r w:rsidRPr="00C8092C">
        <w:rPr>
          <w:b/>
          <w:sz w:val="24"/>
          <w:szCs w:val="24"/>
        </w:rPr>
        <w:t xml:space="preserve"> </w:t>
      </w:r>
      <w:proofErr w:type="spellStart"/>
      <w:r w:rsidRPr="00C8092C">
        <w:rPr>
          <w:b/>
          <w:sz w:val="24"/>
          <w:szCs w:val="24"/>
        </w:rPr>
        <w:t>hk</w:t>
      </w:r>
      <w:proofErr w:type="spellEnd"/>
      <w:r w:rsidRPr="00C8092C">
        <w:rPr>
          <w:b/>
          <w:sz w:val="24"/>
          <w:szCs w:val="24"/>
        </w:rPr>
        <w:t>.</w:t>
      </w:r>
      <w:r w:rsidRPr="00C8092C">
        <w:rPr>
          <w:b/>
          <w:sz w:val="24"/>
          <w:szCs w:val="24"/>
        </w:rPr>
        <w:tab/>
      </w:r>
    </w:p>
    <w:p w:rsidR="00FB29CD" w:rsidRPr="00C8092C" w:rsidRDefault="00FB29CD" w:rsidP="00FB29CD">
      <w:pPr>
        <w:spacing w:after="0"/>
        <w:rPr>
          <w:b/>
          <w:sz w:val="24"/>
          <w:szCs w:val="24"/>
        </w:rPr>
      </w:pPr>
    </w:p>
    <w:p w:rsidR="00FB29CD" w:rsidRPr="00C8092C" w:rsidRDefault="00FB29CD" w:rsidP="00226AF8">
      <w:pPr>
        <w:spacing w:after="0"/>
        <w:rPr>
          <w:rFonts w:ascii="Verdana" w:eastAsia="Times New Roman" w:hAnsi="Verdana" w:cs="Times New Roman"/>
          <w:color w:val="000000"/>
          <w:sz w:val="24"/>
          <w:szCs w:val="24"/>
          <w:lang w:eastAsia="tr-TR"/>
        </w:rPr>
      </w:pPr>
      <w:proofErr w:type="gramStart"/>
      <w:r w:rsidRPr="00C8092C">
        <w:rPr>
          <w:rFonts w:ascii="Arial" w:hAnsi="Arial" w:cs="Arial"/>
          <w:b/>
          <w:color w:val="000000"/>
          <w:sz w:val="24"/>
          <w:szCs w:val="24"/>
        </w:rPr>
        <w:t xml:space="preserve">Özet : </w:t>
      </w:r>
      <w:r w:rsidR="00226AF8" w:rsidRPr="00C8092C">
        <w:rPr>
          <w:b/>
          <w:sz w:val="24"/>
          <w:szCs w:val="24"/>
        </w:rPr>
        <w:t>E</w:t>
      </w:r>
      <w:proofErr w:type="gramEnd"/>
      <w:r w:rsidR="00226AF8" w:rsidRPr="00C8092C">
        <w:rPr>
          <w:b/>
          <w:sz w:val="24"/>
          <w:szCs w:val="24"/>
        </w:rPr>
        <w:t>-defter, Yevmiye ve Defter-i Kebir</w:t>
      </w:r>
      <w:r w:rsidR="00226AF8" w:rsidRPr="00C8092C">
        <w:rPr>
          <w:b/>
          <w:sz w:val="24"/>
          <w:szCs w:val="24"/>
        </w:rPr>
        <w:t xml:space="preserve"> defterlerinde bulunması gereken ve bunlar ile ilgili olarak </w:t>
      </w:r>
      <w:proofErr w:type="spellStart"/>
      <w:r w:rsidR="00226AF8" w:rsidRPr="00C8092C">
        <w:rPr>
          <w:b/>
          <w:sz w:val="24"/>
          <w:szCs w:val="24"/>
        </w:rPr>
        <w:t>Netis</w:t>
      </w:r>
      <w:proofErr w:type="spellEnd"/>
      <w:r w:rsidR="00226AF8" w:rsidRPr="00C8092C">
        <w:rPr>
          <w:b/>
          <w:sz w:val="24"/>
          <w:szCs w:val="24"/>
        </w:rPr>
        <w:t xml:space="preserve"> üzerinde dikkat edilmesi gereken hususlar </w:t>
      </w:r>
      <w:proofErr w:type="spellStart"/>
      <w:r w:rsidR="00226AF8" w:rsidRPr="00C8092C">
        <w:rPr>
          <w:b/>
          <w:sz w:val="24"/>
          <w:szCs w:val="24"/>
        </w:rPr>
        <w:t>hk</w:t>
      </w:r>
      <w:proofErr w:type="spellEnd"/>
      <w:r w:rsidR="00226AF8" w:rsidRPr="00C8092C">
        <w:rPr>
          <w:b/>
          <w:sz w:val="24"/>
          <w:szCs w:val="24"/>
        </w:rPr>
        <w:t>.</w:t>
      </w:r>
    </w:p>
    <w:p w:rsidR="00FB29CD" w:rsidRPr="00C8092C" w:rsidRDefault="00FB29CD" w:rsidP="00FB29CD">
      <w:pPr>
        <w:spacing w:after="0"/>
        <w:jc w:val="both"/>
        <w:rPr>
          <w:rFonts w:ascii="Verdana" w:eastAsia="Times New Roman" w:hAnsi="Verdana" w:cs="Times New Roman"/>
          <w:color w:val="000000"/>
          <w:sz w:val="24"/>
          <w:szCs w:val="24"/>
          <w:lang w:eastAsia="tr-TR"/>
        </w:rPr>
      </w:pPr>
    </w:p>
    <w:p w:rsidR="00FB29CD" w:rsidRPr="00C8092C" w:rsidRDefault="00FB29CD" w:rsidP="00FB29CD">
      <w:pPr>
        <w:pStyle w:val="Default"/>
        <w:rPr>
          <w:b/>
        </w:rPr>
      </w:pPr>
    </w:p>
    <w:p w:rsidR="00226AF8" w:rsidRDefault="00FB29CD" w:rsidP="00FB29CD">
      <w:pPr>
        <w:pStyle w:val="Default"/>
      </w:pPr>
      <w:r>
        <w:t xml:space="preserve"> </w:t>
      </w:r>
    </w:p>
    <w:p w:rsidR="00226AF8" w:rsidRPr="00C8092C" w:rsidRDefault="00226AF8" w:rsidP="00FB29CD">
      <w:pPr>
        <w:pStyle w:val="Default"/>
        <w:rPr>
          <w:rFonts w:ascii="Arial" w:hAnsi="Arial" w:cs="Arial"/>
        </w:rPr>
      </w:pPr>
      <w:r w:rsidRPr="00C8092C">
        <w:rPr>
          <w:rFonts w:ascii="Arial" w:hAnsi="Arial" w:cs="Arial"/>
        </w:rPr>
        <w:t>Gümrük ve Ticaret Bakanlığı ile Maliye Bakanlığı tarafından birlikte hazırlanmış olan “Ticari Defterlere İlişkin Tebliğ” 19.12.2012 tarih ve 28502 sayılı Resmi Gazete yayınlanmıştır.</w:t>
      </w:r>
    </w:p>
    <w:p w:rsidR="00226AF8" w:rsidRPr="00C8092C" w:rsidRDefault="00226AF8" w:rsidP="00FB29CD">
      <w:pPr>
        <w:pStyle w:val="Default"/>
        <w:rPr>
          <w:rFonts w:ascii="Arial" w:hAnsi="Arial" w:cs="Arial"/>
        </w:rPr>
      </w:pPr>
      <w:r w:rsidRPr="00C8092C">
        <w:rPr>
          <w:rFonts w:ascii="Arial" w:hAnsi="Arial" w:cs="Arial"/>
        </w:rPr>
        <w:t>Söz konusu tebliğ ile gerçek ve tüzel kişilerin gerek elektronik gerekse fiziki olarak tutacağı ticari defterlerdeki usuller belirlenmiştir.</w:t>
      </w:r>
    </w:p>
    <w:p w:rsidR="00226AF8" w:rsidRPr="00C8092C" w:rsidRDefault="00226AF8" w:rsidP="00FB29CD">
      <w:pPr>
        <w:pStyle w:val="Default"/>
        <w:rPr>
          <w:rFonts w:ascii="Arial" w:hAnsi="Arial" w:cs="Arial"/>
        </w:rPr>
      </w:pPr>
    </w:p>
    <w:p w:rsidR="00226AF8" w:rsidRPr="00226AF8" w:rsidRDefault="00226AF8" w:rsidP="00226AF8">
      <w:pPr>
        <w:spacing w:before="100" w:beforeAutospacing="1" w:after="100" w:afterAutospacing="1" w:line="240" w:lineRule="auto"/>
        <w:rPr>
          <w:rFonts w:ascii="Arial" w:eastAsia="Times New Roman" w:hAnsi="Arial" w:cs="Arial"/>
          <w:color w:val="000000"/>
          <w:sz w:val="24"/>
          <w:szCs w:val="24"/>
          <w:lang w:eastAsia="tr-TR"/>
        </w:rPr>
      </w:pPr>
      <w:r w:rsidRPr="00226AF8">
        <w:rPr>
          <w:rFonts w:ascii="Arial" w:eastAsia="Times New Roman" w:hAnsi="Arial" w:cs="Arial"/>
          <w:color w:val="000000"/>
          <w:sz w:val="24"/>
          <w:szCs w:val="24"/>
          <w:lang w:eastAsia="tr-TR"/>
        </w:rPr>
        <w:t xml:space="preserve">İlgili tebliğde “Yevmiye defteri” hakkındaki açıklamalar 6. madde ile aşağıdaki şekilde düzenlenmiştir. </w:t>
      </w:r>
    </w:p>
    <w:p w:rsidR="00226AF8" w:rsidRPr="00226AF8" w:rsidRDefault="00226AF8" w:rsidP="00226AF8">
      <w:pPr>
        <w:spacing w:after="0" w:line="240" w:lineRule="auto"/>
        <w:rPr>
          <w:rFonts w:ascii="Arial" w:eastAsia="Times New Roman" w:hAnsi="Arial" w:cs="Arial"/>
          <w:color w:val="000000"/>
          <w:sz w:val="16"/>
          <w:szCs w:val="16"/>
          <w:lang w:eastAsia="tr-TR"/>
        </w:rPr>
      </w:pPr>
      <w:r w:rsidRPr="00226AF8">
        <w:rPr>
          <w:rFonts w:ascii="Arial" w:eastAsia="Times New Roman" w:hAnsi="Arial" w:cs="Arial"/>
          <w:b/>
          <w:bCs/>
          <w:i/>
          <w:iCs/>
          <w:color w:val="000000"/>
          <w:sz w:val="16"/>
          <w:szCs w:val="16"/>
          <w:lang w:eastAsia="tr-TR"/>
        </w:rPr>
        <w:t>Yevmiye defteri</w:t>
      </w:r>
    </w:p>
    <w:p w:rsidR="00226AF8" w:rsidRPr="00226AF8" w:rsidRDefault="00226AF8" w:rsidP="00226AF8">
      <w:pPr>
        <w:spacing w:before="100" w:beforeAutospacing="1" w:after="100" w:afterAutospacing="1" w:line="240" w:lineRule="auto"/>
        <w:rPr>
          <w:rFonts w:ascii="Arial" w:eastAsia="Times New Roman" w:hAnsi="Arial" w:cs="Arial"/>
          <w:color w:val="000000"/>
          <w:sz w:val="16"/>
          <w:szCs w:val="16"/>
          <w:lang w:eastAsia="tr-TR"/>
        </w:rPr>
      </w:pPr>
      <w:r w:rsidRPr="00226AF8">
        <w:rPr>
          <w:rFonts w:ascii="Arial" w:eastAsia="Times New Roman" w:hAnsi="Arial" w:cs="Arial"/>
          <w:i/>
          <w:iCs/>
          <w:color w:val="000000"/>
          <w:sz w:val="16"/>
          <w:szCs w:val="16"/>
          <w:lang w:eastAsia="tr-TR"/>
        </w:rPr>
        <w:t>MADDE 6 - (1) Yevmiye defteri, kayda geçirilmesi gereken işlemlerin ilgili belge veya ispata dayanan evraktan çıkarılarak tarih sırasıyla ve madde halinde düzenli olarak yazıldığı defterdir.</w:t>
      </w:r>
    </w:p>
    <w:p w:rsidR="00226AF8" w:rsidRPr="00226AF8" w:rsidRDefault="00226AF8" w:rsidP="00226AF8">
      <w:pPr>
        <w:spacing w:before="100" w:beforeAutospacing="1" w:after="100" w:afterAutospacing="1" w:line="240" w:lineRule="auto"/>
        <w:rPr>
          <w:rFonts w:ascii="Arial" w:eastAsia="Times New Roman" w:hAnsi="Arial" w:cs="Arial"/>
          <w:color w:val="000000"/>
          <w:sz w:val="16"/>
          <w:szCs w:val="16"/>
          <w:lang w:eastAsia="tr-TR"/>
        </w:rPr>
      </w:pPr>
      <w:r w:rsidRPr="00226AF8">
        <w:rPr>
          <w:rFonts w:ascii="Arial" w:eastAsia="Times New Roman" w:hAnsi="Arial" w:cs="Arial"/>
          <w:i/>
          <w:iCs/>
          <w:color w:val="000000"/>
          <w:sz w:val="16"/>
          <w:szCs w:val="16"/>
          <w:lang w:eastAsia="tr-TR"/>
        </w:rPr>
        <w:t>(2) Yevmiye maddelerinin en az aşağıdaki bilgileri içermesi şarttır:</w:t>
      </w:r>
    </w:p>
    <w:p w:rsidR="00226AF8" w:rsidRPr="00226AF8" w:rsidRDefault="00226AF8" w:rsidP="00226AF8">
      <w:pPr>
        <w:spacing w:after="0" w:line="240" w:lineRule="auto"/>
        <w:rPr>
          <w:rFonts w:ascii="Arial" w:eastAsia="Times New Roman" w:hAnsi="Arial" w:cs="Arial"/>
          <w:color w:val="000000"/>
          <w:sz w:val="16"/>
          <w:szCs w:val="16"/>
          <w:lang w:eastAsia="tr-TR"/>
        </w:rPr>
      </w:pPr>
      <w:r w:rsidRPr="00226AF8">
        <w:rPr>
          <w:rFonts w:ascii="Arial" w:eastAsia="Times New Roman" w:hAnsi="Arial" w:cs="Arial"/>
          <w:i/>
          <w:iCs/>
          <w:color w:val="000000"/>
          <w:sz w:val="16"/>
          <w:szCs w:val="16"/>
          <w:lang w:eastAsia="tr-TR"/>
        </w:rPr>
        <w:t>a) Madde sıra numarası,</w:t>
      </w:r>
    </w:p>
    <w:p w:rsidR="00226AF8" w:rsidRPr="00226AF8" w:rsidRDefault="00226AF8" w:rsidP="00226AF8">
      <w:pPr>
        <w:spacing w:after="0" w:line="240" w:lineRule="auto"/>
        <w:rPr>
          <w:rFonts w:ascii="Arial" w:eastAsia="Times New Roman" w:hAnsi="Arial" w:cs="Arial"/>
          <w:color w:val="000000"/>
          <w:sz w:val="16"/>
          <w:szCs w:val="16"/>
          <w:lang w:eastAsia="tr-TR"/>
        </w:rPr>
      </w:pPr>
      <w:r w:rsidRPr="00226AF8">
        <w:rPr>
          <w:rFonts w:ascii="Arial" w:eastAsia="Times New Roman" w:hAnsi="Arial" w:cs="Arial"/>
          <w:i/>
          <w:iCs/>
          <w:color w:val="000000"/>
          <w:sz w:val="16"/>
          <w:szCs w:val="16"/>
          <w:lang w:eastAsia="tr-TR"/>
        </w:rPr>
        <w:t>b) Tarih,</w:t>
      </w:r>
    </w:p>
    <w:p w:rsidR="00226AF8" w:rsidRPr="00226AF8" w:rsidRDefault="00226AF8" w:rsidP="00226AF8">
      <w:pPr>
        <w:spacing w:after="0" w:line="240" w:lineRule="auto"/>
        <w:rPr>
          <w:rFonts w:ascii="Arial" w:eastAsia="Times New Roman" w:hAnsi="Arial" w:cs="Arial"/>
          <w:color w:val="000000"/>
          <w:sz w:val="16"/>
          <w:szCs w:val="16"/>
          <w:lang w:eastAsia="tr-TR"/>
        </w:rPr>
      </w:pPr>
      <w:r w:rsidRPr="00226AF8">
        <w:rPr>
          <w:rFonts w:ascii="Arial" w:eastAsia="Times New Roman" w:hAnsi="Arial" w:cs="Arial"/>
          <w:i/>
          <w:iCs/>
          <w:color w:val="000000"/>
          <w:sz w:val="16"/>
          <w:szCs w:val="16"/>
          <w:lang w:eastAsia="tr-TR"/>
        </w:rPr>
        <w:t>c) Borçlu hesap,</w:t>
      </w:r>
    </w:p>
    <w:p w:rsidR="00226AF8" w:rsidRPr="00226AF8" w:rsidRDefault="00226AF8" w:rsidP="00226AF8">
      <w:pPr>
        <w:spacing w:after="0" w:line="240" w:lineRule="auto"/>
        <w:rPr>
          <w:rFonts w:ascii="Arial" w:eastAsia="Times New Roman" w:hAnsi="Arial" w:cs="Arial"/>
          <w:color w:val="000000"/>
          <w:sz w:val="16"/>
          <w:szCs w:val="16"/>
          <w:lang w:eastAsia="tr-TR"/>
        </w:rPr>
      </w:pPr>
      <w:r w:rsidRPr="00226AF8">
        <w:rPr>
          <w:rFonts w:ascii="Arial" w:eastAsia="Times New Roman" w:hAnsi="Arial" w:cs="Arial"/>
          <w:i/>
          <w:iCs/>
          <w:color w:val="000000"/>
          <w:sz w:val="16"/>
          <w:szCs w:val="16"/>
          <w:lang w:eastAsia="tr-TR"/>
        </w:rPr>
        <w:t>ç) Alacaklı hesap,</w:t>
      </w:r>
    </w:p>
    <w:p w:rsidR="00226AF8" w:rsidRPr="00226AF8" w:rsidRDefault="00226AF8" w:rsidP="00226AF8">
      <w:pPr>
        <w:spacing w:after="0" w:line="240" w:lineRule="auto"/>
        <w:rPr>
          <w:rFonts w:ascii="Arial" w:eastAsia="Times New Roman" w:hAnsi="Arial" w:cs="Arial"/>
          <w:color w:val="000000"/>
          <w:sz w:val="16"/>
          <w:szCs w:val="16"/>
          <w:lang w:eastAsia="tr-TR"/>
        </w:rPr>
      </w:pPr>
      <w:r w:rsidRPr="00226AF8">
        <w:rPr>
          <w:rFonts w:ascii="Arial" w:eastAsia="Times New Roman" w:hAnsi="Arial" w:cs="Arial"/>
          <w:i/>
          <w:iCs/>
          <w:color w:val="000000"/>
          <w:sz w:val="16"/>
          <w:szCs w:val="16"/>
          <w:lang w:eastAsia="tr-TR"/>
        </w:rPr>
        <w:t>d) Tutar,</w:t>
      </w:r>
    </w:p>
    <w:p w:rsidR="00226AF8" w:rsidRPr="00226AF8" w:rsidRDefault="00226AF8" w:rsidP="00226AF8">
      <w:pPr>
        <w:spacing w:before="100" w:beforeAutospacing="1" w:after="100" w:afterAutospacing="1" w:line="240" w:lineRule="auto"/>
        <w:rPr>
          <w:rFonts w:ascii="Arial" w:eastAsia="Times New Roman" w:hAnsi="Arial" w:cs="Arial"/>
          <w:color w:val="000000"/>
          <w:sz w:val="16"/>
          <w:szCs w:val="16"/>
          <w:lang w:eastAsia="tr-TR"/>
        </w:rPr>
      </w:pPr>
      <w:r w:rsidRPr="00226AF8">
        <w:rPr>
          <w:rFonts w:ascii="Arial" w:eastAsia="Times New Roman" w:hAnsi="Arial" w:cs="Arial"/>
          <w:i/>
          <w:iCs/>
          <w:color w:val="000000"/>
          <w:sz w:val="16"/>
          <w:szCs w:val="16"/>
          <w:lang w:eastAsia="tr-TR"/>
        </w:rPr>
        <w:t>e) Her kaydın dayandığı belgelerin türü ile varsa tarihleri ve sayıları.</w:t>
      </w:r>
    </w:p>
    <w:p w:rsidR="00226AF8" w:rsidRPr="00226AF8" w:rsidRDefault="00226AF8" w:rsidP="00226AF8">
      <w:pPr>
        <w:spacing w:before="100" w:beforeAutospacing="1" w:after="100" w:afterAutospacing="1" w:line="240" w:lineRule="auto"/>
        <w:rPr>
          <w:rFonts w:ascii="Arial" w:eastAsia="Times New Roman" w:hAnsi="Arial" w:cs="Arial"/>
          <w:color w:val="000000"/>
          <w:sz w:val="16"/>
          <w:szCs w:val="16"/>
          <w:lang w:eastAsia="tr-TR"/>
        </w:rPr>
      </w:pPr>
      <w:r w:rsidRPr="00226AF8">
        <w:rPr>
          <w:rFonts w:ascii="Arial" w:eastAsia="Times New Roman" w:hAnsi="Arial" w:cs="Arial"/>
          <w:i/>
          <w:iCs/>
          <w:color w:val="000000"/>
          <w:sz w:val="16"/>
          <w:szCs w:val="16"/>
          <w:lang w:eastAsia="tr-TR"/>
        </w:rPr>
        <w:t>(3) Yevmiye defteri ciltli ve sayfaları müteselsil sıra numaralı olur; vergi kanunlarına uygun olmak şartıyla müteharrik yapraklı defterler de kullanılabilir.</w:t>
      </w:r>
    </w:p>
    <w:p w:rsidR="00226AF8" w:rsidRPr="00226AF8" w:rsidRDefault="00226AF8" w:rsidP="00226AF8">
      <w:pPr>
        <w:spacing w:before="100" w:beforeAutospacing="1" w:after="100" w:afterAutospacing="1" w:line="240" w:lineRule="auto"/>
        <w:rPr>
          <w:rFonts w:ascii="Arial" w:eastAsia="Times New Roman" w:hAnsi="Arial" w:cs="Arial"/>
          <w:color w:val="000000"/>
          <w:sz w:val="24"/>
          <w:szCs w:val="24"/>
          <w:lang w:eastAsia="tr-TR"/>
        </w:rPr>
      </w:pPr>
      <w:r w:rsidRPr="00226AF8">
        <w:rPr>
          <w:rFonts w:ascii="Arial" w:eastAsia="Times New Roman" w:hAnsi="Arial" w:cs="Arial"/>
          <w:color w:val="000000"/>
          <w:sz w:val="24"/>
          <w:szCs w:val="24"/>
          <w:lang w:eastAsia="tr-TR"/>
        </w:rPr>
        <w:t xml:space="preserve">Yukarıdaki tebliğ maddesi incelendiğinde önceki uygulama ile pek bir fark olmadığı, zaten hali hazırda bu bilgilerin yevmiye maddelerinde yer aldığı söylenebilir. </w:t>
      </w:r>
    </w:p>
    <w:p w:rsidR="00226AF8" w:rsidRPr="00226AF8" w:rsidRDefault="00226AF8" w:rsidP="00226AF8">
      <w:pPr>
        <w:spacing w:after="0" w:line="240" w:lineRule="auto"/>
        <w:rPr>
          <w:rFonts w:ascii="Arial" w:eastAsia="Times New Roman" w:hAnsi="Arial" w:cs="Arial"/>
          <w:color w:val="000000"/>
          <w:sz w:val="24"/>
          <w:szCs w:val="24"/>
          <w:lang w:eastAsia="tr-TR"/>
        </w:rPr>
      </w:pPr>
      <w:r w:rsidRPr="00226AF8">
        <w:rPr>
          <w:rFonts w:ascii="Arial" w:eastAsia="Times New Roman" w:hAnsi="Arial" w:cs="Arial"/>
          <w:color w:val="000000"/>
          <w:sz w:val="24"/>
          <w:szCs w:val="24"/>
          <w:lang w:eastAsia="tr-TR"/>
        </w:rPr>
        <w:t>Ancak e</w:t>
      </w:r>
      <w:proofErr w:type="gramStart"/>
      <w:r w:rsidRPr="00226AF8">
        <w:rPr>
          <w:rFonts w:ascii="Arial" w:eastAsia="Times New Roman" w:hAnsi="Arial" w:cs="Arial"/>
          <w:color w:val="000000"/>
          <w:sz w:val="24"/>
          <w:szCs w:val="24"/>
          <w:lang w:eastAsia="tr-TR"/>
        </w:rPr>
        <w:t>)</w:t>
      </w:r>
      <w:proofErr w:type="gramEnd"/>
      <w:r w:rsidRPr="00226AF8">
        <w:rPr>
          <w:rFonts w:ascii="Arial" w:eastAsia="Times New Roman" w:hAnsi="Arial" w:cs="Arial"/>
          <w:color w:val="000000"/>
          <w:sz w:val="24"/>
          <w:szCs w:val="24"/>
          <w:lang w:eastAsia="tr-TR"/>
        </w:rPr>
        <w:t xml:space="preserve"> bendinde yer alan;</w:t>
      </w:r>
    </w:p>
    <w:p w:rsidR="009E11DA" w:rsidRDefault="00226AF8" w:rsidP="00226AF8">
      <w:pPr>
        <w:spacing w:before="100" w:beforeAutospacing="1" w:after="100" w:afterAutospacing="1" w:line="240" w:lineRule="auto"/>
        <w:rPr>
          <w:rFonts w:ascii="Arial" w:eastAsia="Times New Roman" w:hAnsi="Arial" w:cs="Arial"/>
          <w:color w:val="000000"/>
          <w:sz w:val="16"/>
          <w:szCs w:val="16"/>
          <w:lang w:eastAsia="tr-TR"/>
        </w:rPr>
      </w:pPr>
      <w:r w:rsidRPr="00226AF8">
        <w:rPr>
          <w:rFonts w:ascii="Arial" w:eastAsia="Times New Roman" w:hAnsi="Arial" w:cs="Arial"/>
          <w:b/>
          <w:bCs/>
          <w:i/>
          <w:iCs/>
          <w:color w:val="000000"/>
          <w:sz w:val="16"/>
          <w:szCs w:val="16"/>
          <w:lang w:eastAsia="tr-TR"/>
        </w:rPr>
        <w:t xml:space="preserve">“e) Her kaydın dayandığı belgelerin türü ile varsa tarihleri ve sayıları” </w:t>
      </w:r>
      <w:r w:rsidRPr="00226AF8">
        <w:rPr>
          <w:rFonts w:ascii="Arial" w:eastAsia="Times New Roman" w:hAnsi="Arial" w:cs="Arial"/>
          <w:color w:val="000000"/>
          <w:sz w:val="16"/>
          <w:szCs w:val="16"/>
          <w:lang w:eastAsia="tr-TR"/>
        </w:rPr>
        <w:t>ifadesine özellikle dikkat çekmek istiyoruz. Çünkü bugüne kadar yevmiye defterinde bulunması gereken asgari bilgiler arasında kısaca “açıklama” ifadesi yer almaktayken, bu tebliğ ile “açıklama” yerine ilgili belge türü ve bunların detayları hakkında bilgi istenmektedir. Bu durumda her kayda dayanak oluşturan belgenin türü, tarihi ve sayısı yevmiye maddesinde yer almalıdır.</w:t>
      </w:r>
      <w:r>
        <w:rPr>
          <w:rFonts w:ascii="Arial" w:eastAsia="Times New Roman" w:hAnsi="Arial" w:cs="Arial"/>
          <w:color w:val="000000"/>
          <w:sz w:val="16"/>
          <w:szCs w:val="16"/>
          <w:lang w:eastAsia="tr-TR"/>
        </w:rPr>
        <w:t xml:space="preserve"> </w:t>
      </w:r>
    </w:p>
    <w:p w:rsidR="00226AF8" w:rsidRPr="00C8092C" w:rsidRDefault="00226AF8" w:rsidP="00226AF8">
      <w:pPr>
        <w:spacing w:before="100" w:beforeAutospacing="1" w:after="100" w:afterAutospacing="1" w:line="240" w:lineRule="auto"/>
        <w:rPr>
          <w:rFonts w:ascii="Arial" w:eastAsia="Times New Roman" w:hAnsi="Arial" w:cs="Arial"/>
          <w:color w:val="000000"/>
          <w:sz w:val="24"/>
          <w:szCs w:val="24"/>
          <w:lang w:eastAsia="tr-TR"/>
        </w:rPr>
      </w:pPr>
      <w:r w:rsidRPr="00C8092C">
        <w:rPr>
          <w:rFonts w:ascii="Arial" w:eastAsia="Times New Roman" w:hAnsi="Arial" w:cs="Arial"/>
          <w:color w:val="000000"/>
          <w:sz w:val="24"/>
          <w:szCs w:val="24"/>
          <w:lang w:eastAsia="tr-TR"/>
        </w:rPr>
        <w:lastRenderedPageBreak/>
        <w:t xml:space="preserve">Bu güne kadar yapılan uygulamalarda </w:t>
      </w:r>
      <w:r w:rsidR="009E11DA" w:rsidRPr="00C8092C">
        <w:rPr>
          <w:rFonts w:ascii="Arial" w:eastAsia="Times New Roman" w:hAnsi="Arial" w:cs="Arial"/>
          <w:color w:val="000000"/>
          <w:sz w:val="24"/>
          <w:szCs w:val="24"/>
          <w:lang w:eastAsia="tr-TR"/>
        </w:rPr>
        <w:t>dayanak belgelerin numaraları çoğunlukla açıklama alanına yazılmaktaydı.</w:t>
      </w:r>
    </w:p>
    <w:p w:rsidR="00C8092C" w:rsidRDefault="00C8092C" w:rsidP="00FB29CD">
      <w:pPr>
        <w:pStyle w:val="Default"/>
        <w:rPr>
          <w:rFonts w:ascii="Arial" w:hAnsi="Arial" w:cs="Arial"/>
        </w:rPr>
      </w:pPr>
    </w:p>
    <w:p w:rsidR="009E11DA" w:rsidRPr="00C8092C" w:rsidRDefault="009E11DA" w:rsidP="00FB29CD">
      <w:pPr>
        <w:pStyle w:val="Default"/>
        <w:rPr>
          <w:rFonts w:ascii="Arial" w:hAnsi="Arial" w:cs="Arial"/>
        </w:rPr>
      </w:pPr>
      <w:r w:rsidRPr="00C8092C">
        <w:rPr>
          <w:rFonts w:ascii="Arial" w:hAnsi="Arial" w:cs="Arial"/>
        </w:rPr>
        <w:t>Bu bilgilerin işlenmesi ile ilgili olarak resmi kayıtlarını NETSİS üzerinde tutan mükelleflerin kayıt yaparken dikkat etmesi gereken kısmı şu şekilde özetleyebiliriz.</w:t>
      </w:r>
    </w:p>
    <w:p w:rsidR="009E11DA" w:rsidRPr="00C8092C" w:rsidRDefault="009E11DA" w:rsidP="00FB29CD">
      <w:pPr>
        <w:pStyle w:val="Default"/>
        <w:rPr>
          <w:rFonts w:ascii="Arial" w:hAnsi="Arial" w:cs="Arial"/>
        </w:rPr>
      </w:pPr>
      <w:proofErr w:type="spellStart"/>
      <w:r w:rsidRPr="00C8092C">
        <w:rPr>
          <w:rFonts w:ascii="Arial" w:hAnsi="Arial" w:cs="Arial"/>
        </w:rPr>
        <w:t>Netsis</w:t>
      </w:r>
      <w:proofErr w:type="spellEnd"/>
      <w:r w:rsidRPr="00C8092C">
        <w:rPr>
          <w:rFonts w:ascii="Arial" w:hAnsi="Arial" w:cs="Arial"/>
        </w:rPr>
        <w:t xml:space="preserve"> </w:t>
      </w:r>
      <w:proofErr w:type="spellStart"/>
      <w:r w:rsidRPr="00C8092C">
        <w:rPr>
          <w:rFonts w:ascii="Arial" w:hAnsi="Arial" w:cs="Arial"/>
        </w:rPr>
        <w:t>üzerideki</w:t>
      </w:r>
      <w:proofErr w:type="spellEnd"/>
      <w:r w:rsidRPr="00C8092C">
        <w:rPr>
          <w:rFonts w:ascii="Arial" w:hAnsi="Arial" w:cs="Arial"/>
        </w:rPr>
        <w:t xml:space="preserve"> tüm ön muhasebe modüllerinden yapılan girişlerde (</w:t>
      </w:r>
      <w:proofErr w:type="spellStart"/>
      <w:proofErr w:type="gramStart"/>
      <w:r w:rsidRPr="00C8092C">
        <w:rPr>
          <w:rFonts w:ascii="Arial" w:hAnsi="Arial" w:cs="Arial"/>
        </w:rPr>
        <w:t>fatura,çek</w:t>
      </w:r>
      <w:proofErr w:type="gramEnd"/>
      <w:r w:rsidRPr="00C8092C">
        <w:rPr>
          <w:rFonts w:ascii="Arial" w:hAnsi="Arial" w:cs="Arial"/>
        </w:rPr>
        <w:t>,senet,kasa</w:t>
      </w:r>
      <w:proofErr w:type="spellEnd"/>
      <w:r w:rsidRPr="00C8092C">
        <w:rPr>
          <w:rFonts w:ascii="Arial" w:hAnsi="Arial" w:cs="Arial"/>
        </w:rPr>
        <w:t xml:space="preserve"> </w:t>
      </w:r>
      <w:proofErr w:type="spellStart"/>
      <w:r w:rsidRPr="00C8092C">
        <w:rPr>
          <w:rFonts w:ascii="Arial" w:hAnsi="Arial" w:cs="Arial"/>
        </w:rPr>
        <w:t>v.b</w:t>
      </w:r>
      <w:proofErr w:type="spellEnd"/>
      <w:r w:rsidRPr="00C8092C">
        <w:rPr>
          <w:rFonts w:ascii="Arial" w:hAnsi="Arial" w:cs="Arial"/>
        </w:rPr>
        <w:t xml:space="preserve">.) belge türleri ve numaraları otomatik oluşmaktadır. </w:t>
      </w:r>
    </w:p>
    <w:p w:rsidR="009E11DA" w:rsidRPr="00C8092C" w:rsidRDefault="009E11DA" w:rsidP="00FB29CD">
      <w:pPr>
        <w:pStyle w:val="Default"/>
        <w:rPr>
          <w:rFonts w:ascii="Arial" w:hAnsi="Arial" w:cs="Arial"/>
        </w:rPr>
      </w:pPr>
    </w:p>
    <w:p w:rsidR="00A50913" w:rsidRPr="00C8092C" w:rsidRDefault="009E11DA" w:rsidP="00FB29CD">
      <w:pPr>
        <w:pStyle w:val="Default"/>
        <w:rPr>
          <w:rFonts w:ascii="Arial" w:hAnsi="Arial" w:cs="Arial"/>
        </w:rPr>
      </w:pPr>
      <w:r w:rsidRPr="00C8092C">
        <w:rPr>
          <w:rFonts w:ascii="Arial" w:hAnsi="Arial" w:cs="Arial"/>
        </w:rPr>
        <w:t>Ancak</w:t>
      </w:r>
      <w:r w:rsidR="00A50913" w:rsidRPr="00C8092C">
        <w:rPr>
          <w:rFonts w:ascii="Arial" w:hAnsi="Arial" w:cs="Arial"/>
        </w:rPr>
        <w:t xml:space="preserve"> muhasebe ve </w:t>
      </w:r>
      <w:proofErr w:type="gramStart"/>
      <w:r w:rsidRPr="00C8092C">
        <w:rPr>
          <w:rFonts w:ascii="Arial" w:hAnsi="Arial" w:cs="Arial"/>
        </w:rPr>
        <w:t>dekont</w:t>
      </w:r>
      <w:proofErr w:type="gramEnd"/>
      <w:r w:rsidRPr="00C8092C">
        <w:rPr>
          <w:rFonts w:ascii="Arial" w:hAnsi="Arial" w:cs="Arial"/>
        </w:rPr>
        <w:t xml:space="preserve"> modülünde</w:t>
      </w:r>
      <w:r w:rsidR="00A50913" w:rsidRPr="00C8092C">
        <w:rPr>
          <w:rFonts w:ascii="Arial" w:hAnsi="Arial" w:cs="Arial"/>
        </w:rPr>
        <w:t>n yapılan kayıtlarda</w:t>
      </w:r>
      <w:r w:rsidRPr="00C8092C">
        <w:rPr>
          <w:rFonts w:ascii="Arial" w:hAnsi="Arial" w:cs="Arial"/>
        </w:rPr>
        <w:t xml:space="preserve"> konu farklılık göstermektedir. </w:t>
      </w:r>
    </w:p>
    <w:p w:rsidR="00226AF8" w:rsidRPr="00C8092C" w:rsidRDefault="009E11DA" w:rsidP="00FB29CD">
      <w:pPr>
        <w:pStyle w:val="Default"/>
        <w:rPr>
          <w:rFonts w:ascii="Arial" w:hAnsi="Arial" w:cs="Arial"/>
        </w:rPr>
      </w:pPr>
      <w:r w:rsidRPr="00C8092C">
        <w:rPr>
          <w:rFonts w:ascii="Arial" w:hAnsi="Arial" w:cs="Arial"/>
        </w:rPr>
        <w:t xml:space="preserve">Dekont modülünde kullanmakta olduğumuz iki kayıt yöntemi olan “GENEL GİDER CARİ HESAP FATUTA KAYDI” işleminde de </w:t>
      </w:r>
      <w:proofErr w:type="spellStart"/>
      <w:proofErr w:type="gramStart"/>
      <w:r w:rsidRPr="00C8092C">
        <w:rPr>
          <w:rFonts w:ascii="Arial" w:hAnsi="Arial" w:cs="Arial"/>
        </w:rPr>
        <w:t>Netsis</w:t>
      </w:r>
      <w:proofErr w:type="spellEnd"/>
      <w:r w:rsidRPr="00C8092C">
        <w:rPr>
          <w:rFonts w:ascii="Arial" w:hAnsi="Arial" w:cs="Arial"/>
        </w:rPr>
        <w:t xml:space="preserve">  </w:t>
      </w:r>
      <w:r w:rsidRPr="00C8092C">
        <w:rPr>
          <w:rFonts w:ascii="Arial" w:hAnsi="Arial" w:cs="Arial"/>
        </w:rPr>
        <w:t>belge</w:t>
      </w:r>
      <w:proofErr w:type="gramEnd"/>
      <w:r w:rsidRPr="00C8092C">
        <w:rPr>
          <w:rFonts w:ascii="Arial" w:hAnsi="Arial" w:cs="Arial"/>
        </w:rPr>
        <w:t xml:space="preserve"> </w:t>
      </w:r>
      <w:r w:rsidRPr="00C8092C">
        <w:rPr>
          <w:rFonts w:ascii="Arial" w:hAnsi="Arial" w:cs="Arial"/>
        </w:rPr>
        <w:t>türü</w:t>
      </w:r>
      <w:r w:rsidRPr="00C8092C">
        <w:rPr>
          <w:rFonts w:ascii="Arial" w:hAnsi="Arial" w:cs="Arial"/>
        </w:rPr>
        <w:t xml:space="preserve"> ve numaraları</w:t>
      </w:r>
      <w:r w:rsidRPr="00C8092C">
        <w:rPr>
          <w:rFonts w:ascii="Arial" w:hAnsi="Arial" w:cs="Arial"/>
        </w:rPr>
        <w:t>nı otomatik oluşturmaktadır.</w:t>
      </w:r>
    </w:p>
    <w:p w:rsidR="009E11DA" w:rsidRPr="00C8092C" w:rsidRDefault="009E11DA" w:rsidP="00FB29CD">
      <w:pPr>
        <w:pStyle w:val="Default"/>
        <w:rPr>
          <w:rFonts w:ascii="Arial" w:hAnsi="Arial" w:cs="Arial"/>
        </w:rPr>
      </w:pPr>
      <w:r w:rsidRPr="00C8092C">
        <w:rPr>
          <w:rFonts w:ascii="Arial" w:hAnsi="Arial" w:cs="Arial"/>
        </w:rPr>
        <w:t>Bir diğer kayıt yöntemi olan “GENEL DEKONT KAYDI” ‘</w:t>
      </w:r>
      <w:proofErr w:type="spellStart"/>
      <w:r w:rsidRPr="00C8092C">
        <w:rPr>
          <w:rFonts w:ascii="Arial" w:hAnsi="Arial" w:cs="Arial"/>
        </w:rPr>
        <w:t>nda</w:t>
      </w:r>
      <w:proofErr w:type="spellEnd"/>
      <w:r w:rsidRPr="00C8092C">
        <w:rPr>
          <w:rFonts w:ascii="Arial" w:hAnsi="Arial" w:cs="Arial"/>
        </w:rPr>
        <w:t xml:space="preserve"> ise girilen </w:t>
      </w:r>
      <w:proofErr w:type="spellStart"/>
      <w:r w:rsidRPr="00C8092C">
        <w:rPr>
          <w:rFonts w:ascii="Arial" w:hAnsi="Arial" w:cs="Arial"/>
        </w:rPr>
        <w:t>evrağın</w:t>
      </w:r>
      <w:proofErr w:type="spellEnd"/>
      <w:r w:rsidRPr="00C8092C">
        <w:rPr>
          <w:rFonts w:ascii="Arial" w:hAnsi="Arial" w:cs="Arial"/>
        </w:rPr>
        <w:t xml:space="preserve"> ne olduğu programa tanıtılmalıdır.</w:t>
      </w:r>
    </w:p>
    <w:p w:rsidR="00226AF8" w:rsidRPr="00C8092C" w:rsidRDefault="0094548A" w:rsidP="00FB29CD">
      <w:pPr>
        <w:pStyle w:val="Default"/>
        <w:rPr>
          <w:rFonts w:ascii="Arial" w:hAnsi="Arial" w:cs="Arial"/>
        </w:rPr>
      </w:pPr>
      <w:proofErr w:type="gramStart"/>
      <w:r w:rsidRPr="00C8092C">
        <w:rPr>
          <w:rFonts w:ascii="Arial" w:hAnsi="Arial" w:cs="Arial"/>
        </w:rPr>
        <w:t>bu</w:t>
      </w:r>
      <w:proofErr w:type="gramEnd"/>
      <w:r w:rsidRPr="00C8092C">
        <w:rPr>
          <w:rFonts w:ascii="Arial" w:hAnsi="Arial" w:cs="Arial"/>
        </w:rPr>
        <w:t xml:space="preserve"> işlemin nereden yapılacağı aşağıdaki ekran görüntüsünde belirtilmiştir.</w:t>
      </w:r>
    </w:p>
    <w:p w:rsidR="0094548A" w:rsidRDefault="0094548A" w:rsidP="00FB29CD">
      <w:pPr>
        <w:pStyle w:val="Default"/>
        <w:rPr>
          <w:rFonts w:ascii="Arial" w:hAnsi="Arial" w:cs="Arial"/>
          <w:sz w:val="16"/>
          <w:szCs w:val="16"/>
        </w:rPr>
      </w:pPr>
    </w:p>
    <w:p w:rsidR="0094548A" w:rsidRDefault="0094548A" w:rsidP="00FB29CD">
      <w:pPr>
        <w:pStyle w:val="Default"/>
        <w:rPr>
          <w:rFonts w:ascii="Arial" w:hAnsi="Arial" w:cs="Arial"/>
          <w:sz w:val="16"/>
          <w:szCs w:val="16"/>
        </w:rPr>
      </w:pPr>
      <w:r>
        <w:rPr>
          <w:rFonts w:ascii="Arial" w:hAnsi="Arial" w:cs="Arial"/>
          <w:noProof/>
          <w:sz w:val="16"/>
          <w:szCs w:val="16"/>
          <w:lang w:eastAsia="tr-TR"/>
        </w:rPr>
        <w:drawing>
          <wp:inline distT="0" distB="0" distL="0" distR="0">
            <wp:extent cx="5381625" cy="3376881"/>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81625" cy="3376881"/>
                    </a:xfrm>
                    <a:prstGeom prst="rect">
                      <a:avLst/>
                    </a:prstGeom>
                    <a:noFill/>
                    <a:ln>
                      <a:noFill/>
                    </a:ln>
                  </pic:spPr>
                </pic:pic>
              </a:graphicData>
            </a:graphic>
          </wp:inline>
        </w:drawing>
      </w:r>
    </w:p>
    <w:p w:rsidR="00A50913" w:rsidRDefault="00A50913" w:rsidP="00FB29CD">
      <w:pPr>
        <w:pStyle w:val="Default"/>
        <w:rPr>
          <w:rFonts w:ascii="Arial" w:hAnsi="Arial" w:cs="Arial"/>
          <w:sz w:val="16"/>
          <w:szCs w:val="16"/>
        </w:rPr>
      </w:pPr>
    </w:p>
    <w:p w:rsidR="00A50913" w:rsidRPr="00C8092C" w:rsidRDefault="00A50913" w:rsidP="00A50913">
      <w:pPr>
        <w:pStyle w:val="Default"/>
        <w:rPr>
          <w:rFonts w:ascii="Arial" w:hAnsi="Arial" w:cs="Arial"/>
        </w:rPr>
      </w:pPr>
      <w:proofErr w:type="spellStart"/>
      <w:r w:rsidRPr="00C8092C">
        <w:rPr>
          <w:rFonts w:ascii="Arial" w:hAnsi="Arial" w:cs="Arial"/>
        </w:rPr>
        <w:t>Fişno</w:t>
      </w:r>
      <w:proofErr w:type="spellEnd"/>
      <w:r w:rsidRPr="00C8092C">
        <w:rPr>
          <w:rFonts w:ascii="Arial" w:hAnsi="Arial" w:cs="Arial"/>
        </w:rPr>
        <w:t xml:space="preserve"> alanına girişi yapılan </w:t>
      </w:r>
      <w:proofErr w:type="spellStart"/>
      <w:r w:rsidRPr="00C8092C">
        <w:rPr>
          <w:rFonts w:ascii="Arial" w:hAnsi="Arial" w:cs="Arial"/>
        </w:rPr>
        <w:t>evrağın</w:t>
      </w:r>
      <w:proofErr w:type="spellEnd"/>
      <w:r w:rsidRPr="00C8092C">
        <w:rPr>
          <w:rFonts w:ascii="Arial" w:hAnsi="Arial" w:cs="Arial"/>
        </w:rPr>
        <w:t xml:space="preserve"> belge numarasının </w:t>
      </w:r>
    </w:p>
    <w:p w:rsidR="00A50913" w:rsidRPr="00C8092C" w:rsidRDefault="00A50913" w:rsidP="00A50913">
      <w:pPr>
        <w:pStyle w:val="Default"/>
        <w:rPr>
          <w:rFonts w:ascii="Arial" w:hAnsi="Arial" w:cs="Arial"/>
        </w:rPr>
      </w:pPr>
      <w:r w:rsidRPr="00C8092C">
        <w:rPr>
          <w:rFonts w:ascii="Arial" w:hAnsi="Arial" w:cs="Arial"/>
        </w:rPr>
        <w:t xml:space="preserve">Belge Türü alanına da girişi yapılan </w:t>
      </w:r>
      <w:proofErr w:type="spellStart"/>
      <w:r w:rsidRPr="00C8092C">
        <w:rPr>
          <w:rFonts w:ascii="Arial" w:hAnsi="Arial" w:cs="Arial"/>
        </w:rPr>
        <w:t>evrağın</w:t>
      </w:r>
      <w:proofErr w:type="spellEnd"/>
      <w:r w:rsidRPr="00C8092C">
        <w:rPr>
          <w:rFonts w:ascii="Arial" w:hAnsi="Arial" w:cs="Arial"/>
        </w:rPr>
        <w:t xml:space="preserve"> türünün muhakkak suretle yazılması gerekmektedir.</w:t>
      </w:r>
    </w:p>
    <w:p w:rsidR="00A50913" w:rsidRPr="00C8092C" w:rsidRDefault="00A50913" w:rsidP="00FB29CD">
      <w:pPr>
        <w:pStyle w:val="Default"/>
        <w:rPr>
          <w:rFonts w:ascii="Arial" w:hAnsi="Arial" w:cs="Arial"/>
        </w:rPr>
      </w:pPr>
    </w:p>
    <w:p w:rsidR="0094548A" w:rsidRPr="00C8092C" w:rsidRDefault="0094548A" w:rsidP="00FB29CD">
      <w:pPr>
        <w:pStyle w:val="Default"/>
        <w:rPr>
          <w:rFonts w:ascii="Arial" w:hAnsi="Arial" w:cs="Arial"/>
        </w:rPr>
      </w:pPr>
    </w:p>
    <w:p w:rsidR="00A50913" w:rsidRDefault="00A50913" w:rsidP="00FB29CD">
      <w:pPr>
        <w:pStyle w:val="Default"/>
        <w:rPr>
          <w:rFonts w:ascii="Arial" w:hAnsi="Arial" w:cs="Arial"/>
          <w:sz w:val="16"/>
          <w:szCs w:val="16"/>
        </w:rPr>
      </w:pPr>
      <w:proofErr w:type="spellStart"/>
      <w:r w:rsidRPr="00C8092C">
        <w:rPr>
          <w:rFonts w:ascii="Arial" w:hAnsi="Arial" w:cs="Arial"/>
        </w:rPr>
        <w:t>Muhaebe</w:t>
      </w:r>
      <w:proofErr w:type="spellEnd"/>
      <w:r w:rsidRPr="00C8092C">
        <w:rPr>
          <w:rFonts w:ascii="Arial" w:hAnsi="Arial" w:cs="Arial"/>
        </w:rPr>
        <w:t xml:space="preserve"> </w:t>
      </w:r>
      <w:proofErr w:type="gramStart"/>
      <w:r w:rsidRPr="00C8092C">
        <w:rPr>
          <w:rFonts w:ascii="Arial" w:hAnsi="Arial" w:cs="Arial"/>
        </w:rPr>
        <w:t>modülünden</w:t>
      </w:r>
      <w:proofErr w:type="gramEnd"/>
      <w:r w:rsidRPr="00C8092C">
        <w:rPr>
          <w:rFonts w:ascii="Arial" w:hAnsi="Arial" w:cs="Arial"/>
        </w:rPr>
        <w:t xml:space="preserve"> yapılan kayıtlarda ise bilgilerin nereye girileceği </w:t>
      </w:r>
      <w:r w:rsidRPr="00C8092C">
        <w:rPr>
          <w:rFonts w:ascii="Arial" w:hAnsi="Arial" w:cs="Arial"/>
        </w:rPr>
        <w:t>aşağıdaki ekran görüntüsünde belirtilmiştir</w:t>
      </w:r>
      <w:r>
        <w:rPr>
          <w:rFonts w:ascii="Arial" w:hAnsi="Arial" w:cs="Arial"/>
          <w:sz w:val="16"/>
          <w:szCs w:val="16"/>
        </w:rPr>
        <w:t>.</w:t>
      </w:r>
    </w:p>
    <w:p w:rsidR="00A50913" w:rsidRDefault="00A50913" w:rsidP="00FB29CD">
      <w:pPr>
        <w:pStyle w:val="Default"/>
        <w:rPr>
          <w:rFonts w:ascii="Arial" w:hAnsi="Arial" w:cs="Arial"/>
          <w:sz w:val="16"/>
          <w:szCs w:val="16"/>
        </w:rPr>
      </w:pPr>
      <w:r>
        <w:rPr>
          <w:rFonts w:ascii="Arial" w:hAnsi="Arial" w:cs="Arial"/>
          <w:noProof/>
          <w:sz w:val="16"/>
          <w:szCs w:val="16"/>
          <w:lang w:eastAsia="tr-TR"/>
        </w:rPr>
        <w:lastRenderedPageBreak/>
        <w:drawing>
          <wp:inline distT="0" distB="0" distL="0" distR="0">
            <wp:extent cx="5314950" cy="3645792"/>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14950" cy="3645792"/>
                    </a:xfrm>
                    <a:prstGeom prst="rect">
                      <a:avLst/>
                    </a:prstGeom>
                    <a:noFill/>
                    <a:ln>
                      <a:noFill/>
                    </a:ln>
                  </pic:spPr>
                </pic:pic>
              </a:graphicData>
            </a:graphic>
          </wp:inline>
        </w:drawing>
      </w:r>
    </w:p>
    <w:p w:rsidR="00A50913" w:rsidRDefault="00A50913" w:rsidP="00FB29CD">
      <w:pPr>
        <w:pStyle w:val="Default"/>
        <w:rPr>
          <w:rFonts w:ascii="Arial" w:hAnsi="Arial" w:cs="Arial"/>
          <w:sz w:val="16"/>
          <w:szCs w:val="16"/>
        </w:rPr>
      </w:pPr>
    </w:p>
    <w:p w:rsidR="0094548A" w:rsidRPr="00C8092C" w:rsidRDefault="00A50913" w:rsidP="00FB29CD">
      <w:pPr>
        <w:pStyle w:val="Default"/>
        <w:rPr>
          <w:rFonts w:ascii="Arial" w:hAnsi="Arial" w:cs="Arial"/>
        </w:rPr>
      </w:pPr>
      <w:r w:rsidRPr="00C8092C">
        <w:rPr>
          <w:rFonts w:ascii="Arial" w:hAnsi="Arial" w:cs="Arial"/>
        </w:rPr>
        <w:t xml:space="preserve">Belge </w:t>
      </w:r>
      <w:proofErr w:type="spellStart"/>
      <w:r w:rsidRPr="00C8092C">
        <w:rPr>
          <w:rFonts w:ascii="Arial" w:hAnsi="Arial" w:cs="Arial"/>
        </w:rPr>
        <w:t>no</w:t>
      </w:r>
      <w:proofErr w:type="spellEnd"/>
      <w:r w:rsidR="0094548A" w:rsidRPr="00C8092C">
        <w:rPr>
          <w:rFonts w:ascii="Arial" w:hAnsi="Arial" w:cs="Arial"/>
        </w:rPr>
        <w:t xml:space="preserve"> alanına girişi yapılan </w:t>
      </w:r>
      <w:proofErr w:type="spellStart"/>
      <w:r w:rsidR="0094548A" w:rsidRPr="00C8092C">
        <w:rPr>
          <w:rFonts w:ascii="Arial" w:hAnsi="Arial" w:cs="Arial"/>
        </w:rPr>
        <w:t>evrağın</w:t>
      </w:r>
      <w:proofErr w:type="spellEnd"/>
      <w:r w:rsidR="0094548A" w:rsidRPr="00C8092C">
        <w:rPr>
          <w:rFonts w:ascii="Arial" w:hAnsi="Arial" w:cs="Arial"/>
        </w:rPr>
        <w:t xml:space="preserve"> belge numarasının </w:t>
      </w:r>
    </w:p>
    <w:p w:rsidR="0094548A" w:rsidRPr="00C8092C" w:rsidRDefault="0094548A" w:rsidP="00FB29CD">
      <w:pPr>
        <w:pStyle w:val="Default"/>
        <w:rPr>
          <w:rFonts w:ascii="Arial" w:hAnsi="Arial" w:cs="Arial"/>
        </w:rPr>
      </w:pPr>
      <w:r w:rsidRPr="00C8092C">
        <w:rPr>
          <w:rFonts w:ascii="Arial" w:hAnsi="Arial" w:cs="Arial"/>
        </w:rPr>
        <w:t xml:space="preserve">Belge Türü alanına da girişi yapılan </w:t>
      </w:r>
      <w:proofErr w:type="spellStart"/>
      <w:r w:rsidRPr="00C8092C">
        <w:rPr>
          <w:rFonts w:ascii="Arial" w:hAnsi="Arial" w:cs="Arial"/>
        </w:rPr>
        <w:t>evrağın</w:t>
      </w:r>
      <w:proofErr w:type="spellEnd"/>
      <w:r w:rsidRPr="00C8092C">
        <w:rPr>
          <w:rFonts w:ascii="Arial" w:hAnsi="Arial" w:cs="Arial"/>
        </w:rPr>
        <w:t xml:space="preserve"> türünün muhakkak suretle yazılması gerekmektedir.</w:t>
      </w:r>
    </w:p>
    <w:p w:rsidR="00A50913" w:rsidRPr="00C8092C" w:rsidRDefault="00A50913" w:rsidP="00FB29CD">
      <w:pPr>
        <w:pStyle w:val="Default"/>
        <w:rPr>
          <w:rFonts w:ascii="Arial" w:hAnsi="Arial" w:cs="Arial"/>
        </w:rPr>
      </w:pPr>
    </w:p>
    <w:p w:rsidR="00A50913" w:rsidRPr="00C8092C" w:rsidRDefault="00A50913" w:rsidP="00FB29CD">
      <w:pPr>
        <w:pStyle w:val="Default"/>
        <w:rPr>
          <w:rFonts w:ascii="Arial" w:hAnsi="Arial" w:cs="Arial"/>
        </w:rPr>
      </w:pPr>
    </w:p>
    <w:p w:rsidR="00A50913" w:rsidRPr="00C8092C" w:rsidRDefault="00A50913" w:rsidP="00FB29CD">
      <w:pPr>
        <w:pStyle w:val="Default"/>
        <w:rPr>
          <w:rFonts w:ascii="Arial" w:hAnsi="Arial" w:cs="Arial"/>
        </w:rPr>
      </w:pPr>
      <w:r w:rsidRPr="00C8092C">
        <w:rPr>
          <w:rFonts w:ascii="Arial" w:hAnsi="Arial" w:cs="Arial"/>
        </w:rPr>
        <w:t xml:space="preserve">Eğer kaydı yapılan işlem bir evraka dayandırılmıyor ise (hesaplar arası </w:t>
      </w:r>
      <w:proofErr w:type="spellStart"/>
      <w:proofErr w:type="gramStart"/>
      <w:r w:rsidRPr="00C8092C">
        <w:rPr>
          <w:rFonts w:ascii="Arial" w:hAnsi="Arial" w:cs="Arial"/>
        </w:rPr>
        <w:t>virman,amortisman</w:t>
      </w:r>
      <w:proofErr w:type="spellEnd"/>
      <w:proofErr w:type="gramEnd"/>
      <w:r w:rsidRPr="00C8092C">
        <w:rPr>
          <w:rFonts w:ascii="Arial" w:hAnsi="Arial" w:cs="Arial"/>
        </w:rPr>
        <w:t xml:space="preserve"> kaydı, maliyet kaydı </w:t>
      </w:r>
      <w:proofErr w:type="spellStart"/>
      <w:r w:rsidRPr="00C8092C">
        <w:rPr>
          <w:rFonts w:ascii="Arial" w:hAnsi="Arial" w:cs="Arial"/>
        </w:rPr>
        <w:t>v.b</w:t>
      </w:r>
      <w:proofErr w:type="spellEnd"/>
      <w:r w:rsidRPr="00C8092C">
        <w:rPr>
          <w:rFonts w:ascii="Arial" w:hAnsi="Arial" w:cs="Arial"/>
        </w:rPr>
        <w:t xml:space="preserve">.)  belge türü ve Belge </w:t>
      </w:r>
      <w:proofErr w:type="spellStart"/>
      <w:r w:rsidRPr="00C8092C">
        <w:rPr>
          <w:rFonts w:ascii="Arial" w:hAnsi="Arial" w:cs="Arial"/>
        </w:rPr>
        <w:t>no</w:t>
      </w:r>
      <w:proofErr w:type="spellEnd"/>
      <w:r w:rsidRPr="00C8092C">
        <w:rPr>
          <w:rFonts w:ascii="Arial" w:hAnsi="Arial" w:cs="Arial"/>
        </w:rPr>
        <w:t xml:space="preserve"> alanları boş bırakılmalıdır.</w:t>
      </w:r>
    </w:p>
    <w:p w:rsidR="00A50913" w:rsidRPr="00C8092C" w:rsidRDefault="00A50913" w:rsidP="00FB29CD">
      <w:pPr>
        <w:pStyle w:val="Default"/>
        <w:rPr>
          <w:rFonts w:ascii="Arial" w:hAnsi="Arial" w:cs="Arial"/>
        </w:rPr>
      </w:pPr>
    </w:p>
    <w:p w:rsidR="0094548A" w:rsidRPr="00C8092C" w:rsidRDefault="0094548A" w:rsidP="00FB29CD">
      <w:pPr>
        <w:pStyle w:val="Default"/>
        <w:rPr>
          <w:rFonts w:ascii="Arial" w:hAnsi="Arial" w:cs="Arial"/>
        </w:rPr>
      </w:pPr>
    </w:p>
    <w:p w:rsidR="00A50913" w:rsidRPr="00C8092C" w:rsidRDefault="0094548A" w:rsidP="00FB29CD">
      <w:pPr>
        <w:pStyle w:val="Default"/>
        <w:rPr>
          <w:rFonts w:ascii="Arial" w:hAnsi="Arial" w:cs="Arial"/>
        </w:rPr>
      </w:pPr>
      <w:r w:rsidRPr="00C8092C">
        <w:rPr>
          <w:rFonts w:ascii="Arial" w:hAnsi="Arial" w:cs="Arial"/>
        </w:rPr>
        <w:t>Ticari defterlerini elektronik</w:t>
      </w:r>
      <w:r w:rsidR="00A50913" w:rsidRPr="00C8092C">
        <w:rPr>
          <w:rFonts w:ascii="Arial" w:hAnsi="Arial" w:cs="Arial"/>
        </w:rPr>
        <w:t xml:space="preserve"> ortamda tutan mükelleflerimiz</w:t>
      </w:r>
      <w:r w:rsidRPr="00C8092C">
        <w:rPr>
          <w:rFonts w:ascii="Arial" w:hAnsi="Arial" w:cs="Arial"/>
        </w:rPr>
        <w:t xml:space="preserve"> ise E-Defter mevzuatı ve E-defter teknik kılavuzun da belirtilen usullere göre </w:t>
      </w:r>
      <w:r w:rsidR="00A50913" w:rsidRPr="00C8092C">
        <w:rPr>
          <w:rFonts w:ascii="Arial" w:hAnsi="Arial" w:cs="Arial"/>
        </w:rPr>
        <w:t xml:space="preserve">kaydını yaptıkları her bir belge için ayrı bir yevmiye maddesi oluşturmaları gerekmektedir. </w:t>
      </w:r>
    </w:p>
    <w:p w:rsidR="00A50913" w:rsidRPr="00C8092C" w:rsidRDefault="00A50913" w:rsidP="00FB29CD">
      <w:pPr>
        <w:pStyle w:val="Default"/>
        <w:rPr>
          <w:rFonts w:ascii="Arial" w:hAnsi="Arial" w:cs="Arial"/>
        </w:rPr>
      </w:pPr>
    </w:p>
    <w:p w:rsidR="00A50913" w:rsidRPr="00C8092C" w:rsidRDefault="00A50913" w:rsidP="00FB29CD">
      <w:pPr>
        <w:pStyle w:val="Default"/>
        <w:rPr>
          <w:rFonts w:ascii="Arial" w:hAnsi="Arial" w:cs="Arial"/>
        </w:rPr>
      </w:pPr>
      <w:r w:rsidRPr="00C8092C">
        <w:rPr>
          <w:rFonts w:ascii="Arial" w:hAnsi="Arial" w:cs="Arial"/>
        </w:rPr>
        <w:t>Ticari defterlerini elektronik</w:t>
      </w:r>
      <w:r w:rsidRPr="00C8092C">
        <w:rPr>
          <w:rFonts w:ascii="Arial" w:hAnsi="Arial" w:cs="Arial"/>
        </w:rPr>
        <w:t xml:space="preserve"> ortamda tutan mükelleflerimiz yukarıda bahsettiğimiz kayıt usullerine muhakkak uymakla beraber ek olarak,</w:t>
      </w:r>
    </w:p>
    <w:p w:rsidR="00B90692" w:rsidRPr="00C8092C" w:rsidRDefault="00B90692" w:rsidP="00FB29CD">
      <w:pPr>
        <w:pStyle w:val="Default"/>
        <w:rPr>
          <w:rFonts w:ascii="Arial" w:hAnsi="Arial" w:cs="Arial"/>
        </w:rPr>
      </w:pPr>
    </w:p>
    <w:p w:rsidR="00A50913" w:rsidRPr="00C8092C" w:rsidRDefault="00A50913" w:rsidP="00FB29CD">
      <w:pPr>
        <w:pStyle w:val="Default"/>
        <w:rPr>
          <w:rFonts w:ascii="Arial" w:hAnsi="Arial" w:cs="Arial"/>
        </w:rPr>
      </w:pPr>
      <w:r w:rsidRPr="00C8092C">
        <w:rPr>
          <w:rFonts w:ascii="Arial" w:hAnsi="Arial" w:cs="Arial"/>
        </w:rPr>
        <w:t>Muhasebesini online olarak tutan mükelleflerimiz</w:t>
      </w:r>
      <w:r w:rsidR="00B90692" w:rsidRPr="00C8092C">
        <w:rPr>
          <w:rFonts w:ascii="Arial" w:hAnsi="Arial" w:cs="Arial"/>
        </w:rPr>
        <w:t xml:space="preserve"> aşağıdaki ekran görüntüsünde de görüleceği şekilde entegrasyon kodlarındaki parametrelerde “Gün Bazında Aktarım Yapılsın” </w:t>
      </w:r>
      <w:proofErr w:type="gramStart"/>
      <w:r w:rsidR="00B90692" w:rsidRPr="00C8092C">
        <w:rPr>
          <w:rFonts w:ascii="Arial" w:hAnsi="Arial" w:cs="Arial"/>
          <w:color w:val="FF0000"/>
        </w:rPr>
        <w:t xml:space="preserve">işaretlenmemiş </w:t>
      </w:r>
      <w:r w:rsidR="00B90692" w:rsidRPr="00C8092C">
        <w:rPr>
          <w:rFonts w:ascii="Arial" w:hAnsi="Arial" w:cs="Arial"/>
        </w:rPr>
        <w:t xml:space="preserve"> olması</w:t>
      </w:r>
      <w:proofErr w:type="gramEnd"/>
      <w:r w:rsidR="00B90692" w:rsidRPr="00C8092C">
        <w:rPr>
          <w:rFonts w:ascii="Arial" w:hAnsi="Arial" w:cs="Arial"/>
        </w:rPr>
        <w:t xml:space="preserve"> gerekmektedir.</w:t>
      </w:r>
    </w:p>
    <w:p w:rsidR="00A50913" w:rsidRPr="00C8092C" w:rsidRDefault="00A50913" w:rsidP="00FB29CD">
      <w:pPr>
        <w:pStyle w:val="Default"/>
        <w:rPr>
          <w:rFonts w:ascii="Arial" w:hAnsi="Arial" w:cs="Arial"/>
        </w:rPr>
      </w:pPr>
    </w:p>
    <w:p w:rsidR="00A50913" w:rsidRDefault="00A50913" w:rsidP="00FB29CD">
      <w:pPr>
        <w:pStyle w:val="Default"/>
        <w:rPr>
          <w:rFonts w:ascii="Arial" w:hAnsi="Arial" w:cs="Arial"/>
          <w:sz w:val="16"/>
          <w:szCs w:val="16"/>
        </w:rPr>
      </w:pPr>
      <w:r>
        <w:rPr>
          <w:rFonts w:ascii="Arial" w:hAnsi="Arial" w:cs="Arial"/>
          <w:noProof/>
          <w:sz w:val="16"/>
          <w:szCs w:val="16"/>
          <w:lang w:eastAsia="tr-TR"/>
        </w:rPr>
        <w:lastRenderedPageBreak/>
        <w:drawing>
          <wp:inline distT="0" distB="0" distL="0" distR="0">
            <wp:extent cx="5762625" cy="4419600"/>
            <wp:effectExtent l="0" t="0" r="9525"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2625" cy="4419600"/>
                    </a:xfrm>
                    <a:prstGeom prst="rect">
                      <a:avLst/>
                    </a:prstGeom>
                    <a:noFill/>
                    <a:ln>
                      <a:noFill/>
                    </a:ln>
                  </pic:spPr>
                </pic:pic>
              </a:graphicData>
            </a:graphic>
          </wp:inline>
        </w:drawing>
      </w:r>
    </w:p>
    <w:p w:rsidR="00B90692" w:rsidRDefault="00B90692" w:rsidP="00FB29CD">
      <w:pPr>
        <w:pStyle w:val="Default"/>
        <w:rPr>
          <w:rFonts w:ascii="Arial" w:hAnsi="Arial" w:cs="Arial"/>
          <w:sz w:val="16"/>
          <w:szCs w:val="16"/>
        </w:rPr>
      </w:pPr>
    </w:p>
    <w:p w:rsidR="00C8092C" w:rsidRDefault="00B90692" w:rsidP="00FB29CD">
      <w:pPr>
        <w:pStyle w:val="Default"/>
        <w:rPr>
          <w:rFonts w:ascii="Arial" w:hAnsi="Arial" w:cs="Arial"/>
        </w:rPr>
      </w:pPr>
      <w:r w:rsidRPr="00C8092C">
        <w:rPr>
          <w:rFonts w:ascii="Arial" w:hAnsi="Arial" w:cs="Arial"/>
        </w:rPr>
        <w:t xml:space="preserve">Muhasebesini </w:t>
      </w:r>
      <w:proofErr w:type="gramStart"/>
      <w:r w:rsidRPr="00C8092C">
        <w:rPr>
          <w:rFonts w:ascii="Arial" w:hAnsi="Arial" w:cs="Arial"/>
        </w:rPr>
        <w:t>online</w:t>
      </w:r>
      <w:proofErr w:type="gramEnd"/>
      <w:r w:rsidRPr="00C8092C">
        <w:rPr>
          <w:rFonts w:ascii="Arial" w:hAnsi="Arial" w:cs="Arial"/>
        </w:rPr>
        <w:t xml:space="preserve"> olarak yapmayıp entegrasyon havuzunu kullanan mükelleflerimiz ise seçenekli aktarma işlemlerinde aşağıdaki ekran görüntüsünde gösterildiği şekilde</w:t>
      </w:r>
      <w:r w:rsidR="00C8092C">
        <w:rPr>
          <w:rFonts w:ascii="Arial" w:hAnsi="Arial" w:cs="Arial"/>
        </w:rPr>
        <w:t>,</w:t>
      </w:r>
    </w:p>
    <w:p w:rsidR="00B90692" w:rsidRPr="00C8092C" w:rsidRDefault="00B90692" w:rsidP="00FB29CD">
      <w:pPr>
        <w:pStyle w:val="Default"/>
        <w:rPr>
          <w:rFonts w:ascii="Arial" w:hAnsi="Arial" w:cs="Arial"/>
        </w:rPr>
      </w:pPr>
      <w:r w:rsidRPr="00C8092C">
        <w:rPr>
          <w:rFonts w:ascii="Arial" w:hAnsi="Arial" w:cs="Arial"/>
        </w:rPr>
        <w:t xml:space="preserve"> </w:t>
      </w:r>
    </w:p>
    <w:p w:rsidR="00B90692" w:rsidRDefault="00B90692" w:rsidP="00FB29CD">
      <w:pPr>
        <w:pStyle w:val="Default"/>
        <w:rPr>
          <w:rFonts w:ascii="Arial" w:hAnsi="Arial" w:cs="Arial"/>
        </w:rPr>
      </w:pPr>
      <w:r w:rsidRPr="00C8092C">
        <w:rPr>
          <w:rFonts w:ascii="Arial" w:hAnsi="Arial" w:cs="Arial"/>
        </w:rPr>
        <w:t>“Evrak Bazında Aktarım Yapılsın”</w:t>
      </w:r>
      <w:r w:rsidR="00C8092C">
        <w:rPr>
          <w:rFonts w:ascii="Arial" w:hAnsi="Arial" w:cs="Arial"/>
        </w:rPr>
        <w:t>,</w:t>
      </w:r>
    </w:p>
    <w:p w:rsidR="00C8092C" w:rsidRPr="00C8092C" w:rsidRDefault="00C8092C" w:rsidP="00FB29CD">
      <w:pPr>
        <w:pStyle w:val="Default"/>
        <w:rPr>
          <w:rFonts w:ascii="Arial" w:hAnsi="Arial" w:cs="Arial"/>
        </w:rPr>
      </w:pPr>
    </w:p>
    <w:p w:rsidR="00B90692" w:rsidRDefault="00B90692" w:rsidP="00FB29CD">
      <w:pPr>
        <w:pStyle w:val="Default"/>
        <w:rPr>
          <w:rFonts w:ascii="Arial" w:hAnsi="Arial" w:cs="Arial"/>
        </w:rPr>
      </w:pPr>
      <w:r w:rsidRPr="00C8092C">
        <w:rPr>
          <w:rFonts w:ascii="Arial" w:hAnsi="Arial" w:cs="Arial"/>
        </w:rPr>
        <w:t xml:space="preserve">“Evrak Tarihi Yevmiye Tarihi olarak </w:t>
      </w:r>
      <w:proofErr w:type="gramStart"/>
      <w:r w:rsidRPr="00C8092C">
        <w:rPr>
          <w:rFonts w:ascii="Arial" w:hAnsi="Arial" w:cs="Arial"/>
        </w:rPr>
        <w:t>Kullanılsın</w:t>
      </w:r>
      <w:proofErr w:type="gramEnd"/>
      <w:r w:rsidRPr="00C8092C">
        <w:rPr>
          <w:rFonts w:ascii="Arial" w:hAnsi="Arial" w:cs="Arial"/>
        </w:rPr>
        <w:t>”</w:t>
      </w:r>
      <w:r w:rsidR="00C8092C">
        <w:rPr>
          <w:rFonts w:ascii="Arial" w:hAnsi="Arial" w:cs="Arial"/>
        </w:rPr>
        <w:t>,</w:t>
      </w:r>
    </w:p>
    <w:p w:rsidR="00C8092C" w:rsidRPr="00C8092C" w:rsidRDefault="00C8092C" w:rsidP="00FB29CD">
      <w:pPr>
        <w:pStyle w:val="Default"/>
        <w:rPr>
          <w:rFonts w:ascii="Arial" w:hAnsi="Arial" w:cs="Arial"/>
        </w:rPr>
      </w:pPr>
    </w:p>
    <w:p w:rsidR="00B90692" w:rsidRDefault="00B90692" w:rsidP="00FB29CD">
      <w:pPr>
        <w:pStyle w:val="Default"/>
        <w:rPr>
          <w:rFonts w:ascii="Arial" w:hAnsi="Arial" w:cs="Arial"/>
        </w:rPr>
      </w:pPr>
      <w:r w:rsidRPr="00C8092C">
        <w:rPr>
          <w:rFonts w:ascii="Arial" w:hAnsi="Arial" w:cs="Arial"/>
        </w:rPr>
        <w:t xml:space="preserve">“Kasa Tahsil/Tediye Aktarımları Detaylı Yapılsın” </w:t>
      </w:r>
      <w:r w:rsidR="00C8092C">
        <w:rPr>
          <w:rFonts w:ascii="Arial" w:hAnsi="Arial" w:cs="Arial"/>
        </w:rPr>
        <w:t>,</w:t>
      </w:r>
    </w:p>
    <w:p w:rsidR="00C8092C" w:rsidRPr="00C8092C" w:rsidRDefault="00C8092C" w:rsidP="00FB29CD">
      <w:pPr>
        <w:pStyle w:val="Default"/>
        <w:rPr>
          <w:rFonts w:ascii="Arial" w:hAnsi="Arial" w:cs="Arial"/>
        </w:rPr>
      </w:pPr>
    </w:p>
    <w:p w:rsidR="00B90692" w:rsidRPr="00C8092C" w:rsidRDefault="00B90692" w:rsidP="00FB29CD">
      <w:pPr>
        <w:pStyle w:val="Default"/>
        <w:rPr>
          <w:rFonts w:ascii="Arial" w:hAnsi="Arial" w:cs="Arial"/>
        </w:rPr>
      </w:pPr>
      <w:r w:rsidRPr="00C8092C">
        <w:rPr>
          <w:rFonts w:ascii="Arial" w:hAnsi="Arial" w:cs="Arial"/>
        </w:rPr>
        <w:t xml:space="preserve">Seçenekleri işaretli olarak </w:t>
      </w:r>
      <w:proofErr w:type="gramStart"/>
      <w:r w:rsidRPr="00C8092C">
        <w:rPr>
          <w:rFonts w:ascii="Arial" w:hAnsi="Arial" w:cs="Arial"/>
        </w:rPr>
        <w:t>entegrasyon</w:t>
      </w:r>
      <w:proofErr w:type="gramEnd"/>
      <w:r w:rsidRPr="00C8092C">
        <w:rPr>
          <w:rFonts w:ascii="Arial" w:hAnsi="Arial" w:cs="Arial"/>
        </w:rPr>
        <w:t xml:space="preserve"> yapmaları gerekmektedir.</w:t>
      </w:r>
    </w:p>
    <w:p w:rsidR="00B90692" w:rsidRPr="00C8092C" w:rsidRDefault="00B90692" w:rsidP="00FB29CD">
      <w:pPr>
        <w:pStyle w:val="Default"/>
        <w:rPr>
          <w:rFonts w:ascii="Arial" w:hAnsi="Arial" w:cs="Arial"/>
        </w:rPr>
      </w:pPr>
    </w:p>
    <w:p w:rsidR="00B90692" w:rsidRDefault="00B90692" w:rsidP="00FB29CD">
      <w:pPr>
        <w:pStyle w:val="Default"/>
        <w:rPr>
          <w:rFonts w:ascii="Arial" w:hAnsi="Arial" w:cs="Arial"/>
          <w:sz w:val="16"/>
          <w:szCs w:val="16"/>
        </w:rPr>
      </w:pPr>
      <w:r>
        <w:rPr>
          <w:rFonts w:ascii="Arial" w:hAnsi="Arial" w:cs="Arial"/>
          <w:noProof/>
          <w:sz w:val="16"/>
          <w:szCs w:val="16"/>
          <w:lang w:eastAsia="tr-TR"/>
        </w:rPr>
        <w:lastRenderedPageBreak/>
        <w:drawing>
          <wp:inline distT="0" distB="0" distL="0" distR="0">
            <wp:extent cx="5457825" cy="5048250"/>
            <wp:effectExtent l="0" t="0" r="9525"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57825" cy="5048250"/>
                    </a:xfrm>
                    <a:prstGeom prst="rect">
                      <a:avLst/>
                    </a:prstGeom>
                    <a:noFill/>
                    <a:ln>
                      <a:noFill/>
                    </a:ln>
                  </pic:spPr>
                </pic:pic>
              </a:graphicData>
            </a:graphic>
          </wp:inline>
        </w:drawing>
      </w:r>
    </w:p>
    <w:p w:rsidR="00C8092C" w:rsidRDefault="00C8092C" w:rsidP="00FB29CD">
      <w:pPr>
        <w:pStyle w:val="Default"/>
        <w:rPr>
          <w:rFonts w:ascii="Arial" w:hAnsi="Arial" w:cs="Arial"/>
          <w:sz w:val="16"/>
          <w:szCs w:val="16"/>
        </w:rPr>
      </w:pPr>
    </w:p>
    <w:p w:rsidR="00C8092C" w:rsidRDefault="00C8092C" w:rsidP="00FB29CD">
      <w:pPr>
        <w:pStyle w:val="Default"/>
        <w:rPr>
          <w:rFonts w:ascii="Arial" w:hAnsi="Arial" w:cs="Arial"/>
          <w:sz w:val="16"/>
          <w:szCs w:val="16"/>
        </w:rPr>
      </w:pPr>
    </w:p>
    <w:p w:rsidR="00C8092C" w:rsidRPr="00C8092C" w:rsidRDefault="00C8092C" w:rsidP="00FB29CD">
      <w:pPr>
        <w:pStyle w:val="Default"/>
        <w:rPr>
          <w:rFonts w:ascii="Arial" w:hAnsi="Arial" w:cs="Arial"/>
        </w:rPr>
      </w:pPr>
      <w:r w:rsidRPr="00C8092C">
        <w:rPr>
          <w:rFonts w:ascii="Arial" w:hAnsi="Arial" w:cs="Arial"/>
        </w:rPr>
        <w:t xml:space="preserve">E-defter berat alımları ve yükle işlemleri ilgili olarak izlenmesi gereken işlemler 09. Nisan’da yapılan seminerde anlatılmakla beraber berat alımları ve yükleme işlemlerinde bire bir </w:t>
      </w:r>
      <w:proofErr w:type="gramStart"/>
      <w:r w:rsidRPr="00C8092C">
        <w:rPr>
          <w:rFonts w:ascii="Arial" w:hAnsi="Arial" w:cs="Arial"/>
        </w:rPr>
        <w:t>desteğimiz  olacaktır</w:t>
      </w:r>
      <w:proofErr w:type="gramEnd"/>
      <w:r w:rsidRPr="00C8092C">
        <w:rPr>
          <w:rFonts w:ascii="Arial" w:hAnsi="Arial" w:cs="Arial"/>
        </w:rPr>
        <w:t>.</w:t>
      </w:r>
    </w:p>
    <w:p w:rsidR="00A50913" w:rsidRPr="00C8092C" w:rsidRDefault="00A50913" w:rsidP="00FB29CD">
      <w:pPr>
        <w:pStyle w:val="Default"/>
        <w:rPr>
          <w:rFonts w:ascii="Arial" w:hAnsi="Arial" w:cs="Arial"/>
        </w:rPr>
      </w:pPr>
    </w:p>
    <w:p w:rsidR="0094548A" w:rsidRDefault="00B90692" w:rsidP="00FB29CD">
      <w:pPr>
        <w:pStyle w:val="Default"/>
        <w:rPr>
          <w:rFonts w:ascii="Arial" w:hAnsi="Arial" w:cs="Arial"/>
        </w:rPr>
      </w:pPr>
      <w:r w:rsidRPr="00C8092C">
        <w:rPr>
          <w:rFonts w:ascii="Arial" w:hAnsi="Arial" w:cs="Arial"/>
        </w:rPr>
        <w:t xml:space="preserve">Bakanlığın E-dönüşüm ile ilgili olarak yaşanan sıkıntı ve hatalara oldukça toleranslı davrandığını belirtmekle beraber gösterilen toleransında bir sonu olduğunu ve yukarıda belirtilen hususlara mükelleflerimizin nisan ayı içerisinde dikkat etmeye başlayarak mayıs ayından itibaren de </w:t>
      </w:r>
      <w:r w:rsidR="00C8092C" w:rsidRPr="00C8092C">
        <w:rPr>
          <w:rFonts w:ascii="Arial" w:hAnsi="Arial" w:cs="Arial"/>
        </w:rPr>
        <w:t>belirtilen hususlara tam uyum sağlamasın önemli olduğun u bilgilerinize sunarız.</w:t>
      </w:r>
      <w:r w:rsidRPr="00C8092C">
        <w:rPr>
          <w:rFonts w:ascii="Arial" w:hAnsi="Arial" w:cs="Arial"/>
        </w:rPr>
        <w:t xml:space="preserve"> </w:t>
      </w:r>
    </w:p>
    <w:p w:rsidR="00C8092C" w:rsidRDefault="00C8092C" w:rsidP="00FB29CD">
      <w:pPr>
        <w:pStyle w:val="Default"/>
        <w:rPr>
          <w:rFonts w:ascii="Arial" w:hAnsi="Arial" w:cs="Arial"/>
        </w:rPr>
      </w:pPr>
    </w:p>
    <w:p w:rsidR="00C8092C" w:rsidRPr="00C8092C" w:rsidRDefault="00C8092C" w:rsidP="00FB29CD">
      <w:pPr>
        <w:pStyle w:val="Default"/>
        <w:rPr>
          <w:rFonts w:ascii="Arial" w:hAnsi="Arial" w:cs="Arial"/>
        </w:rPr>
      </w:pPr>
      <w:r>
        <w:rPr>
          <w:rFonts w:ascii="Arial" w:hAnsi="Arial" w:cs="Arial"/>
        </w:rPr>
        <w:t xml:space="preserve">Tereddüt ettiğiniz her türlü konuda bizlere irtibat kurabilirsiniz. </w:t>
      </w:r>
    </w:p>
    <w:sectPr w:rsidR="00C8092C" w:rsidRPr="00C8092C" w:rsidSect="008A5465">
      <w:headerReference w:type="default" r:id="rId11"/>
      <w:footerReference w:type="even" r:id="rId12"/>
      <w:footerReference w:type="default" r:id="rId13"/>
      <w:pgSz w:w="11906" w:h="16838"/>
      <w:pgMar w:top="1417" w:right="1417" w:bottom="1417" w:left="1417" w:header="850" w:footer="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39F8" w:rsidRDefault="00E339F8" w:rsidP="00B77BE2">
      <w:pPr>
        <w:spacing w:after="0" w:line="240" w:lineRule="auto"/>
      </w:pPr>
      <w:r>
        <w:separator/>
      </w:r>
    </w:p>
  </w:endnote>
  <w:endnote w:type="continuationSeparator" w:id="0">
    <w:p w:rsidR="00E339F8" w:rsidRDefault="00E339F8" w:rsidP="00B77B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9169713"/>
      <w:placeholder>
        <w:docPart w:val="03547E927DF4497894F8973362296B57"/>
      </w:placeholder>
      <w:temporary/>
      <w:showingPlcHdr/>
    </w:sdtPr>
    <w:sdtEndPr/>
    <w:sdtContent>
      <w:p w:rsidR="00B77BE2" w:rsidRDefault="00B77BE2">
        <w:pPr>
          <w:pStyle w:val="Altbilgi"/>
        </w:pPr>
        <w:r>
          <w:t>[Metni yazın]</w:t>
        </w:r>
      </w:p>
    </w:sdtContent>
  </w:sdt>
  <w:p w:rsidR="00B77BE2" w:rsidRDefault="00B77BE2">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BE2" w:rsidRPr="008A5465" w:rsidRDefault="00B77BE2" w:rsidP="008A5465">
    <w:pPr>
      <w:pStyle w:val="Altbilgi"/>
      <w:jc w:val="center"/>
      <w:rPr>
        <w:color w:val="595959" w:themeColor="text1" w:themeTint="A6"/>
        <w:sz w:val="18"/>
      </w:rPr>
    </w:pPr>
    <w:r w:rsidRPr="008A5465">
      <w:rPr>
        <w:color w:val="595959" w:themeColor="text1" w:themeTint="A6"/>
        <w:sz w:val="18"/>
      </w:rPr>
      <w:t>Asset Serbest Muhasebe</w:t>
    </w:r>
    <w:r w:rsidR="0061343E" w:rsidRPr="008A5465">
      <w:rPr>
        <w:color w:val="595959" w:themeColor="text1" w:themeTint="A6"/>
        <w:sz w:val="18"/>
      </w:rPr>
      <w:t>ci</w:t>
    </w:r>
    <w:r w:rsidRPr="008A5465">
      <w:rPr>
        <w:color w:val="595959" w:themeColor="text1" w:themeTint="A6"/>
        <w:sz w:val="18"/>
      </w:rPr>
      <w:t xml:space="preserve"> Mali Müşavirlik</w:t>
    </w:r>
    <w:r w:rsidR="0061343E" w:rsidRPr="008A5465">
      <w:rPr>
        <w:color w:val="595959" w:themeColor="text1" w:themeTint="A6"/>
        <w:sz w:val="18"/>
      </w:rPr>
      <w:t xml:space="preserve"> ve Bağımsız Denetim</w:t>
    </w:r>
    <w:r w:rsidRPr="008A5465">
      <w:rPr>
        <w:color w:val="595959" w:themeColor="text1" w:themeTint="A6"/>
        <w:sz w:val="18"/>
      </w:rPr>
      <w:t xml:space="preserve"> Ltd. Şti.</w:t>
    </w:r>
  </w:p>
  <w:p w:rsidR="00B77BE2" w:rsidRPr="008A5465" w:rsidRDefault="008A5465" w:rsidP="008A5465">
    <w:pPr>
      <w:pStyle w:val="Altbilgi"/>
      <w:tabs>
        <w:tab w:val="left" w:pos="4820"/>
      </w:tabs>
      <w:jc w:val="center"/>
      <w:rPr>
        <w:color w:val="595959" w:themeColor="text1" w:themeTint="A6"/>
        <w:sz w:val="18"/>
      </w:rPr>
    </w:pPr>
    <w:r w:rsidRPr="008A5465">
      <w:rPr>
        <w:color w:val="595959" w:themeColor="text1" w:themeTint="A6"/>
        <w:sz w:val="18"/>
      </w:rPr>
      <w:t xml:space="preserve">Adres </w:t>
    </w:r>
    <w:r w:rsidR="0061343E" w:rsidRPr="008A5465">
      <w:rPr>
        <w:color w:val="595959" w:themeColor="text1" w:themeTint="A6"/>
        <w:sz w:val="18"/>
      </w:rPr>
      <w:t xml:space="preserve">: </w:t>
    </w:r>
    <w:r w:rsidR="00B77BE2" w:rsidRPr="008A5465">
      <w:rPr>
        <w:color w:val="595959" w:themeColor="text1" w:themeTint="A6"/>
        <w:sz w:val="18"/>
      </w:rPr>
      <w:t>Fevzi Paşa Bulvarı No: 168 K</w:t>
    </w:r>
    <w:r w:rsidR="0061343E" w:rsidRPr="008A5465">
      <w:rPr>
        <w:color w:val="595959" w:themeColor="text1" w:themeTint="A6"/>
        <w:sz w:val="18"/>
      </w:rPr>
      <w:t>at: 4 D: 402 Çankaya İzmir TÜRKİYE</w:t>
    </w:r>
  </w:p>
  <w:p w:rsidR="0061343E" w:rsidRPr="008A5465" w:rsidRDefault="0061343E" w:rsidP="008A5465">
    <w:pPr>
      <w:pStyle w:val="Altbilgi"/>
      <w:tabs>
        <w:tab w:val="left" w:pos="4820"/>
      </w:tabs>
      <w:jc w:val="center"/>
      <w:rPr>
        <w:color w:val="595959" w:themeColor="text1" w:themeTint="A6"/>
        <w:sz w:val="18"/>
      </w:rPr>
    </w:pPr>
    <w:r w:rsidRPr="008A5465">
      <w:rPr>
        <w:color w:val="595959" w:themeColor="text1" w:themeTint="A6"/>
        <w:sz w:val="18"/>
      </w:rPr>
      <w:t>Tel : +90 232 441 72 22</w:t>
    </w:r>
    <w:r w:rsidR="008A5465" w:rsidRPr="008A5465">
      <w:rPr>
        <w:color w:val="595959" w:themeColor="text1" w:themeTint="A6"/>
        <w:sz w:val="18"/>
      </w:rPr>
      <w:t xml:space="preserve"> Fax </w:t>
    </w:r>
    <w:r w:rsidRPr="008A5465">
      <w:rPr>
        <w:color w:val="595959" w:themeColor="text1" w:themeTint="A6"/>
        <w:sz w:val="18"/>
      </w:rPr>
      <w:t>: +90 232 445 09 67</w:t>
    </w:r>
  </w:p>
  <w:p w:rsidR="008A5465" w:rsidRPr="008A5465" w:rsidRDefault="008A5465" w:rsidP="008A5465">
    <w:pPr>
      <w:pStyle w:val="Altbilgi"/>
      <w:tabs>
        <w:tab w:val="left" w:pos="4820"/>
      </w:tabs>
      <w:jc w:val="center"/>
      <w:rPr>
        <w:color w:val="595959" w:themeColor="text1" w:themeTint="A6"/>
        <w:sz w:val="18"/>
      </w:rPr>
    </w:pPr>
    <w:r w:rsidRPr="008A5465">
      <w:rPr>
        <w:color w:val="595959" w:themeColor="text1" w:themeTint="A6"/>
        <w:sz w:val="18"/>
      </w:rPr>
      <w:t xml:space="preserve">Mersis No : 3456939192919202 </w:t>
    </w:r>
  </w:p>
  <w:p w:rsidR="0061343E" w:rsidRPr="00B77BE2" w:rsidRDefault="0061343E" w:rsidP="00B77BE2">
    <w:pPr>
      <w:pStyle w:val="Altbilgi"/>
      <w:jc w:val="center"/>
      <w:rPr>
        <w:color w:val="595959" w:themeColor="text1" w:themeTint="A6"/>
        <w:sz w:val="16"/>
      </w:rPr>
    </w:pPr>
  </w:p>
  <w:p w:rsidR="00B77BE2" w:rsidRDefault="00B77BE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39F8" w:rsidRDefault="00E339F8" w:rsidP="00B77BE2">
      <w:pPr>
        <w:spacing w:after="0" w:line="240" w:lineRule="auto"/>
      </w:pPr>
      <w:r>
        <w:separator/>
      </w:r>
    </w:p>
  </w:footnote>
  <w:footnote w:type="continuationSeparator" w:id="0">
    <w:p w:rsidR="00E339F8" w:rsidRDefault="00E339F8" w:rsidP="00B77B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BE2" w:rsidRDefault="00B77BE2">
    <w:pPr>
      <w:pStyle w:val="stbilgi"/>
    </w:pPr>
    <w:r>
      <w:rPr>
        <w:noProof/>
        <w:lang w:eastAsia="tr-TR"/>
      </w:rPr>
      <w:drawing>
        <wp:anchor distT="0" distB="0" distL="114300" distR="114300" simplePos="0" relativeHeight="251659264" behindDoc="1" locked="0" layoutInCell="1" allowOverlap="1" wp14:anchorId="5A5A61CB" wp14:editId="58668BA6">
          <wp:simplePos x="0" y="0"/>
          <wp:positionH relativeFrom="column">
            <wp:posOffset>-42545</wp:posOffset>
          </wp:positionH>
          <wp:positionV relativeFrom="paragraph">
            <wp:posOffset>-287655</wp:posOffset>
          </wp:positionV>
          <wp:extent cx="1057275" cy="808505"/>
          <wp:effectExtent l="0" t="0" r="0" b="0"/>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808505"/>
                  </a:xfrm>
                  <a:prstGeom prst="rect">
                    <a:avLst/>
                  </a:prstGeom>
                  <a:noFill/>
                </pic:spPr>
              </pic:pic>
            </a:graphicData>
          </a:graphic>
          <wp14:sizeRelH relativeFrom="page">
            <wp14:pctWidth>0</wp14:pctWidth>
          </wp14:sizeRelH>
          <wp14:sizeRelV relativeFrom="page">
            <wp14:pctHeight>0</wp14:pctHeight>
          </wp14:sizeRelV>
        </wp:anchor>
      </w:drawing>
    </w:r>
  </w:p>
  <w:p w:rsidR="00B77BE2" w:rsidRDefault="00B77BE2">
    <w:pPr>
      <w:pStyle w:val="stbilgi"/>
    </w:pPr>
  </w:p>
  <w:p w:rsidR="00B77BE2" w:rsidRDefault="00B77BE2">
    <w:pPr>
      <w:pStyle w:val="stbilgi"/>
    </w:pPr>
  </w:p>
  <w:p w:rsidR="00B77BE2" w:rsidRDefault="00B77BE2">
    <w:pPr>
      <w:pStyle w:val="stbilgi"/>
    </w:pPr>
    <w:r>
      <w:rPr>
        <w:noProof/>
        <w:lang w:eastAsia="tr-TR"/>
      </w:rPr>
      <mc:AlternateContent>
        <mc:Choice Requires="wps">
          <w:drawing>
            <wp:anchor distT="0" distB="0" distL="114300" distR="114300" simplePos="0" relativeHeight="251660288" behindDoc="0" locked="0" layoutInCell="1" allowOverlap="1" wp14:anchorId="71085683" wp14:editId="67EBDF6A">
              <wp:simplePos x="0" y="0"/>
              <wp:positionH relativeFrom="column">
                <wp:posOffset>14605</wp:posOffset>
              </wp:positionH>
              <wp:positionV relativeFrom="paragraph">
                <wp:posOffset>47625</wp:posOffset>
              </wp:positionV>
              <wp:extent cx="5734050" cy="0"/>
              <wp:effectExtent l="38100" t="38100" r="57150" b="95250"/>
              <wp:wrapNone/>
              <wp:docPr id="2" name="Düz Bağlayıcı 2"/>
              <wp:cNvGraphicFramePr/>
              <a:graphic xmlns:a="http://schemas.openxmlformats.org/drawingml/2006/main">
                <a:graphicData uri="http://schemas.microsoft.com/office/word/2010/wordprocessingShape">
                  <wps:wsp>
                    <wps:cNvCnPr/>
                    <wps:spPr>
                      <a:xfrm>
                        <a:off x="0" y="0"/>
                        <a:ext cx="5734050" cy="0"/>
                      </a:xfrm>
                      <a:prstGeom prst="line">
                        <a:avLst/>
                      </a:prstGeom>
                      <a:ln w="9525">
                        <a:solidFill>
                          <a:schemeClr val="bg1">
                            <a:lumMod val="75000"/>
                          </a:schemeClr>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Düz Bağlayıcı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5pt,3.75pt" to="452.6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" strokecolor="#bfbfbf [2412]">
              <v:shadow on="t" color="black" opacity="24903f" origin=",.5" offset="0,.55556mm"/>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BE2"/>
    <w:rsid w:val="00226AF8"/>
    <w:rsid w:val="0061343E"/>
    <w:rsid w:val="007B402D"/>
    <w:rsid w:val="007C0633"/>
    <w:rsid w:val="008A5465"/>
    <w:rsid w:val="0094548A"/>
    <w:rsid w:val="009E11DA"/>
    <w:rsid w:val="009F1F9D"/>
    <w:rsid w:val="00A50913"/>
    <w:rsid w:val="00B77BE2"/>
    <w:rsid w:val="00B90692"/>
    <w:rsid w:val="00BD33FE"/>
    <w:rsid w:val="00C8092C"/>
    <w:rsid w:val="00CF7198"/>
    <w:rsid w:val="00E339F8"/>
    <w:rsid w:val="00EE72DC"/>
    <w:rsid w:val="00FB29C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9C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77BE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77BE2"/>
  </w:style>
  <w:style w:type="paragraph" w:styleId="Altbilgi">
    <w:name w:val="footer"/>
    <w:basedOn w:val="Normal"/>
    <w:link w:val="AltbilgiChar"/>
    <w:uiPriority w:val="99"/>
    <w:unhideWhenUsed/>
    <w:rsid w:val="00B77BE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77BE2"/>
  </w:style>
  <w:style w:type="paragraph" w:styleId="BalonMetni">
    <w:name w:val="Balloon Text"/>
    <w:basedOn w:val="Normal"/>
    <w:link w:val="BalonMetniChar"/>
    <w:uiPriority w:val="99"/>
    <w:semiHidden/>
    <w:unhideWhenUsed/>
    <w:rsid w:val="00B77BE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77BE2"/>
    <w:rPr>
      <w:rFonts w:ascii="Tahoma" w:hAnsi="Tahoma" w:cs="Tahoma"/>
      <w:sz w:val="16"/>
      <w:szCs w:val="16"/>
    </w:rPr>
  </w:style>
  <w:style w:type="character" w:styleId="Kpr">
    <w:name w:val="Hyperlink"/>
    <w:basedOn w:val="VarsaylanParagrafYazTipi"/>
    <w:uiPriority w:val="99"/>
    <w:unhideWhenUsed/>
    <w:rsid w:val="00FB29CD"/>
    <w:rPr>
      <w:strike w:val="0"/>
      <w:dstrike w:val="0"/>
      <w:color w:val="0000FF"/>
      <w:u w:val="none"/>
      <w:effect w:val="none"/>
    </w:rPr>
  </w:style>
  <w:style w:type="paragraph" w:customStyle="1" w:styleId="Default">
    <w:name w:val="Default"/>
    <w:rsid w:val="00FB29CD"/>
    <w:pPr>
      <w:autoSpaceDE w:val="0"/>
      <w:autoSpaceDN w:val="0"/>
      <w:adjustRightInd w:val="0"/>
      <w:spacing w:after="0" w:line="240" w:lineRule="auto"/>
    </w:pPr>
    <w:rPr>
      <w:rFonts w:ascii="Tahoma" w:hAnsi="Tahoma" w:cs="Tahoma"/>
      <w:color w:val="000000"/>
      <w:sz w:val="24"/>
      <w:szCs w:val="24"/>
    </w:rPr>
  </w:style>
  <w:style w:type="paragraph" w:styleId="NormalWeb">
    <w:name w:val="Normal (Web)"/>
    <w:basedOn w:val="Normal"/>
    <w:uiPriority w:val="99"/>
    <w:semiHidden/>
    <w:unhideWhenUsed/>
    <w:rsid w:val="00226AF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226AF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9C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77BE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77BE2"/>
  </w:style>
  <w:style w:type="paragraph" w:styleId="Altbilgi">
    <w:name w:val="footer"/>
    <w:basedOn w:val="Normal"/>
    <w:link w:val="AltbilgiChar"/>
    <w:uiPriority w:val="99"/>
    <w:unhideWhenUsed/>
    <w:rsid w:val="00B77BE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77BE2"/>
  </w:style>
  <w:style w:type="paragraph" w:styleId="BalonMetni">
    <w:name w:val="Balloon Text"/>
    <w:basedOn w:val="Normal"/>
    <w:link w:val="BalonMetniChar"/>
    <w:uiPriority w:val="99"/>
    <w:semiHidden/>
    <w:unhideWhenUsed/>
    <w:rsid w:val="00B77BE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77BE2"/>
    <w:rPr>
      <w:rFonts w:ascii="Tahoma" w:hAnsi="Tahoma" w:cs="Tahoma"/>
      <w:sz w:val="16"/>
      <w:szCs w:val="16"/>
    </w:rPr>
  </w:style>
  <w:style w:type="character" w:styleId="Kpr">
    <w:name w:val="Hyperlink"/>
    <w:basedOn w:val="VarsaylanParagrafYazTipi"/>
    <w:uiPriority w:val="99"/>
    <w:unhideWhenUsed/>
    <w:rsid w:val="00FB29CD"/>
    <w:rPr>
      <w:strike w:val="0"/>
      <w:dstrike w:val="0"/>
      <w:color w:val="0000FF"/>
      <w:u w:val="none"/>
      <w:effect w:val="none"/>
    </w:rPr>
  </w:style>
  <w:style w:type="paragraph" w:customStyle="1" w:styleId="Default">
    <w:name w:val="Default"/>
    <w:rsid w:val="00FB29CD"/>
    <w:pPr>
      <w:autoSpaceDE w:val="0"/>
      <w:autoSpaceDN w:val="0"/>
      <w:adjustRightInd w:val="0"/>
      <w:spacing w:after="0" w:line="240" w:lineRule="auto"/>
    </w:pPr>
    <w:rPr>
      <w:rFonts w:ascii="Tahoma" w:hAnsi="Tahoma" w:cs="Tahoma"/>
      <w:color w:val="000000"/>
      <w:sz w:val="24"/>
      <w:szCs w:val="24"/>
    </w:rPr>
  </w:style>
  <w:style w:type="paragraph" w:styleId="NormalWeb">
    <w:name w:val="Normal (Web)"/>
    <w:basedOn w:val="Normal"/>
    <w:uiPriority w:val="99"/>
    <w:semiHidden/>
    <w:unhideWhenUsed/>
    <w:rsid w:val="00226AF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226AF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334771">
      <w:bodyDiv w:val="1"/>
      <w:marLeft w:val="0"/>
      <w:marRight w:val="0"/>
      <w:marTop w:val="0"/>
      <w:marBottom w:val="0"/>
      <w:divBdr>
        <w:top w:val="none" w:sz="0" w:space="0" w:color="auto"/>
        <w:left w:val="none" w:sz="0" w:space="0" w:color="auto"/>
        <w:bottom w:val="none" w:sz="0" w:space="0" w:color="auto"/>
        <w:right w:val="none" w:sz="0" w:space="0" w:color="auto"/>
      </w:divBdr>
      <w:divsChild>
        <w:div w:id="461466518">
          <w:marLeft w:val="0"/>
          <w:marRight w:val="0"/>
          <w:marTop w:val="0"/>
          <w:marBottom w:val="0"/>
          <w:divBdr>
            <w:top w:val="none" w:sz="0" w:space="0" w:color="auto"/>
            <w:left w:val="none" w:sz="0" w:space="0" w:color="auto"/>
            <w:bottom w:val="none" w:sz="0" w:space="0" w:color="auto"/>
            <w:right w:val="none" w:sz="0" w:space="0" w:color="auto"/>
          </w:divBdr>
          <w:divsChild>
            <w:div w:id="67775735">
              <w:marLeft w:val="225"/>
              <w:marRight w:val="0"/>
              <w:marTop w:val="0"/>
              <w:marBottom w:val="0"/>
              <w:divBdr>
                <w:top w:val="none" w:sz="0" w:space="0" w:color="auto"/>
                <w:left w:val="none" w:sz="0" w:space="0" w:color="auto"/>
                <w:bottom w:val="none" w:sz="0" w:space="0" w:color="auto"/>
                <w:right w:val="none" w:sz="0" w:space="0" w:color="auto"/>
              </w:divBdr>
              <w:divsChild>
                <w:div w:id="864564710">
                  <w:marLeft w:val="0"/>
                  <w:marRight w:val="0"/>
                  <w:marTop w:val="0"/>
                  <w:marBottom w:val="0"/>
                  <w:divBdr>
                    <w:top w:val="none" w:sz="0" w:space="0" w:color="auto"/>
                    <w:left w:val="none" w:sz="0" w:space="0" w:color="auto"/>
                    <w:bottom w:val="none" w:sz="0" w:space="0" w:color="auto"/>
                    <w:right w:val="none" w:sz="0" w:space="0" w:color="auto"/>
                  </w:divBdr>
                  <w:divsChild>
                    <w:div w:id="1238587807">
                      <w:marLeft w:val="0"/>
                      <w:marRight w:val="0"/>
                      <w:marTop w:val="0"/>
                      <w:marBottom w:val="0"/>
                      <w:divBdr>
                        <w:top w:val="none" w:sz="0" w:space="0" w:color="auto"/>
                        <w:left w:val="none" w:sz="0" w:space="0" w:color="auto"/>
                        <w:bottom w:val="none" w:sz="0" w:space="0" w:color="auto"/>
                        <w:right w:val="none" w:sz="0" w:space="0" w:color="auto"/>
                      </w:divBdr>
                    </w:div>
                    <w:div w:id="1478759552">
                      <w:marLeft w:val="0"/>
                      <w:marRight w:val="0"/>
                      <w:marTop w:val="0"/>
                      <w:marBottom w:val="0"/>
                      <w:divBdr>
                        <w:top w:val="none" w:sz="0" w:space="0" w:color="auto"/>
                        <w:left w:val="none" w:sz="0" w:space="0" w:color="auto"/>
                        <w:bottom w:val="none" w:sz="0" w:space="0" w:color="auto"/>
                        <w:right w:val="none" w:sz="0" w:space="0" w:color="auto"/>
                      </w:divBdr>
                    </w:div>
                    <w:div w:id="1896506801">
                      <w:marLeft w:val="0"/>
                      <w:marRight w:val="0"/>
                      <w:marTop w:val="0"/>
                      <w:marBottom w:val="0"/>
                      <w:divBdr>
                        <w:top w:val="none" w:sz="0" w:space="0" w:color="auto"/>
                        <w:left w:val="none" w:sz="0" w:space="0" w:color="auto"/>
                        <w:bottom w:val="none" w:sz="0" w:space="0" w:color="auto"/>
                        <w:right w:val="none" w:sz="0" w:space="0" w:color="auto"/>
                      </w:divBdr>
                    </w:div>
                    <w:div w:id="1775979112">
                      <w:marLeft w:val="0"/>
                      <w:marRight w:val="0"/>
                      <w:marTop w:val="0"/>
                      <w:marBottom w:val="0"/>
                      <w:divBdr>
                        <w:top w:val="none" w:sz="0" w:space="0" w:color="auto"/>
                        <w:left w:val="none" w:sz="0" w:space="0" w:color="auto"/>
                        <w:bottom w:val="none" w:sz="0" w:space="0" w:color="auto"/>
                        <w:right w:val="none" w:sz="0" w:space="0" w:color="auto"/>
                      </w:divBdr>
                    </w:div>
                    <w:div w:id="472791299">
                      <w:marLeft w:val="0"/>
                      <w:marRight w:val="0"/>
                      <w:marTop w:val="0"/>
                      <w:marBottom w:val="0"/>
                      <w:divBdr>
                        <w:top w:val="none" w:sz="0" w:space="0" w:color="auto"/>
                        <w:left w:val="none" w:sz="0" w:space="0" w:color="auto"/>
                        <w:bottom w:val="none" w:sz="0" w:space="0" w:color="auto"/>
                        <w:right w:val="none" w:sz="0" w:space="0" w:color="auto"/>
                      </w:divBdr>
                    </w:div>
                    <w:div w:id="1100640672">
                      <w:marLeft w:val="0"/>
                      <w:marRight w:val="0"/>
                      <w:marTop w:val="0"/>
                      <w:marBottom w:val="0"/>
                      <w:divBdr>
                        <w:top w:val="none" w:sz="0" w:space="0" w:color="auto"/>
                        <w:left w:val="none" w:sz="0" w:space="0" w:color="auto"/>
                        <w:bottom w:val="none" w:sz="0" w:space="0" w:color="auto"/>
                        <w:right w:val="none" w:sz="0" w:space="0" w:color="auto"/>
                      </w:divBdr>
                    </w:div>
                    <w:div w:id="54895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3547E927DF4497894F8973362296B57"/>
        <w:category>
          <w:name w:val="Genel"/>
          <w:gallery w:val="placeholder"/>
        </w:category>
        <w:types>
          <w:type w:val="bbPlcHdr"/>
        </w:types>
        <w:behaviors>
          <w:behavior w:val="content"/>
        </w:behaviors>
        <w:guid w:val="{C79D5B5B-5629-4BFB-8226-1E933B622BCC}"/>
      </w:docPartPr>
      <w:docPartBody>
        <w:p w:rsidR="00536DA7" w:rsidRDefault="00F9244D" w:rsidP="00F9244D">
          <w:pPr>
            <w:pStyle w:val="03547E927DF4497894F8973362296B57"/>
          </w:pPr>
          <w:r>
            <w:t>[Metni yazın]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44D"/>
    <w:rsid w:val="002A31BF"/>
    <w:rsid w:val="005010BE"/>
    <w:rsid w:val="00536DA7"/>
    <w:rsid w:val="00676F01"/>
    <w:rsid w:val="00A43676"/>
    <w:rsid w:val="00F9244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6C9E312B75DF4CA8A7408101832A6A86">
    <w:name w:val="6C9E312B75DF4CA8A7408101832A6A86"/>
    <w:rsid w:val="00F9244D"/>
  </w:style>
  <w:style w:type="paragraph" w:customStyle="1" w:styleId="F62B6617842B4411905D263947E2474F">
    <w:name w:val="F62B6617842B4411905D263947E2474F"/>
    <w:rsid w:val="00F9244D"/>
  </w:style>
  <w:style w:type="paragraph" w:customStyle="1" w:styleId="03547E927DF4497894F8973362296B57">
    <w:name w:val="03547E927DF4497894F8973362296B57"/>
    <w:rsid w:val="00F9244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6C9E312B75DF4CA8A7408101832A6A86">
    <w:name w:val="6C9E312B75DF4CA8A7408101832A6A86"/>
    <w:rsid w:val="00F9244D"/>
  </w:style>
  <w:style w:type="paragraph" w:customStyle="1" w:styleId="F62B6617842B4411905D263947E2474F">
    <w:name w:val="F62B6617842B4411905D263947E2474F"/>
    <w:rsid w:val="00F9244D"/>
  </w:style>
  <w:style w:type="paragraph" w:customStyle="1" w:styleId="03547E927DF4497894F8973362296B57">
    <w:name w:val="03547E927DF4497894F8973362296B57"/>
    <w:rsid w:val="00F924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749</Words>
  <Characters>4271</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5010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dc:creator>
  <cp:lastModifiedBy>Hp</cp:lastModifiedBy>
  <cp:revision>2</cp:revision>
  <dcterms:created xsi:type="dcterms:W3CDTF">2015-04-15T16:15:00Z</dcterms:created>
  <dcterms:modified xsi:type="dcterms:W3CDTF">2015-04-15T16:15:00Z</dcterms:modified>
</cp:coreProperties>
</file>